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94B" w:rsidRPr="009D2779" w:rsidRDefault="000703B1" w:rsidP="009B5B12">
      <w:pPr>
        <w:shd w:val="clear" w:color="auto" w:fill="FFFFFF"/>
        <w:tabs>
          <w:tab w:val="left" w:pos="3415"/>
        </w:tabs>
        <w:spacing w:before="72" w:after="75" w:line="360" w:lineRule="auto"/>
        <w:jc w:val="both"/>
        <w:rPr>
          <w:rFonts w:ascii="Times New Roman" w:eastAsia="Times New Roman" w:hAnsi="Times New Roman" w:cs="Times New Roman"/>
          <w:b/>
          <w:bCs/>
          <w:sz w:val="24"/>
          <w:szCs w:val="24"/>
        </w:rPr>
      </w:pPr>
      <w:r w:rsidRPr="009D2779">
        <w:rPr>
          <w:rFonts w:ascii="Times New Roman" w:eastAsia="Times New Roman" w:hAnsi="Times New Roman" w:cs="Times New Roman"/>
          <w:b/>
          <w:bCs/>
          <w:sz w:val="24"/>
          <w:szCs w:val="24"/>
        </w:rPr>
        <w:tab/>
      </w:r>
    </w:p>
    <w:p w:rsidR="00CD794B" w:rsidRPr="009D2779" w:rsidRDefault="00CD794B" w:rsidP="009B5B12">
      <w:pPr>
        <w:shd w:val="clear" w:color="auto" w:fill="FFFFFF"/>
        <w:tabs>
          <w:tab w:val="left" w:pos="3415"/>
        </w:tabs>
        <w:spacing w:before="72" w:after="75" w:line="360" w:lineRule="auto"/>
        <w:jc w:val="both"/>
        <w:rPr>
          <w:rFonts w:ascii="Times New Roman" w:eastAsia="Times New Roman" w:hAnsi="Times New Roman" w:cs="Times New Roman"/>
          <w:b/>
          <w:bCs/>
          <w:sz w:val="24"/>
          <w:szCs w:val="24"/>
        </w:rPr>
      </w:pPr>
    </w:p>
    <w:p w:rsidR="00CC665E" w:rsidRPr="009D2779" w:rsidRDefault="00CC665E" w:rsidP="009B5B12">
      <w:pPr>
        <w:shd w:val="clear" w:color="auto" w:fill="FFFFFF"/>
        <w:tabs>
          <w:tab w:val="left" w:pos="3415"/>
        </w:tabs>
        <w:spacing w:before="72" w:after="75" w:line="360" w:lineRule="auto"/>
        <w:jc w:val="center"/>
        <w:rPr>
          <w:rFonts w:ascii="Times New Roman" w:hAnsi="Times New Roman" w:cs="Times New Roman"/>
          <w:b/>
          <w:bCs/>
          <w:sz w:val="24"/>
          <w:szCs w:val="24"/>
        </w:rPr>
      </w:pPr>
      <w:r w:rsidRPr="009D2779">
        <w:rPr>
          <w:rFonts w:ascii="Times New Roman" w:hAnsi="Times New Roman" w:cs="Times New Roman"/>
          <w:b/>
          <w:bCs/>
          <w:sz w:val="24"/>
          <w:szCs w:val="24"/>
        </w:rPr>
        <w:t>THE MINISTRY OF HEALTH OF THE REPUBLIC OF AZERBAIJAN</w:t>
      </w:r>
    </w:p>
    <w:p w:rsidR="00CC665E" w:rsidRPr="009D2779" w:rsidRDefault="00CC665E" w:rsidP="009B5B12">
      <w:pPr>
        <w:shd w:val="clear" w:color="auto" w:fill="FFFFFF"/>
        <w:tabs>
          <w:tab w:val="left" w:pos="3415"/>
        </w:tabs>
        <w:spacing w:before="72" w:after="75" w:line="360" w:lineRule="auto"/>
        <w:jc w:val="center"/>
        <w:rPr>
          <w:rFonts w:ascii="Times New Roman" w:hAnsi="Times New Roman" w:cs="Times New Roman"/>
          <w:b/>
          <w:bCs/>
          <w:sz w:val="24"/>
          <w:szCs w:val="24"/>
        </w:rPr>
      </w:pPr>
      <w:r w:rsidRPr="009D2779">
        <w:rPr>
          <w:rFonts w:ascii="Times New Roman" w:hAnsi="Times New Roman" w:cs="Times New Roman"/>
          <w:b/>
          <w:bCs/>
          <w:sz w:val="24"/>
          <w:szCs w:val="24"/>
        </w:rPr>
        <w:t>AZERBAIJAN MEDICAL UNIVERSITY</w:t>
      </w:r>
    </w:p>
    <w:p w:rsidR="00CC665E" w:rsidRPr="009D2779" w:rsidRDefault="00CC665E" w:rsidP="009B5B12">
      <w:pPr>
        <w:shd w:val="clear" w:color="auto" w:fill="FFFFFF"/>
        <w:tabs>
          <w:tab w:val="left" w:pos="3415"/>
        </w:tabs>
        <w:spacing w:before="72" w:after="75" w:line="360" w:lineRule="auto"/>
        <w:jc w:val="center"/>
        <w:rPr>
          <w:rFonts w:ascii="Times New Roman" w:eastAsia="Times New Roman" w:hAnsi="Times New Roman" w:cs="Times New Roman"/>
          <w:b/>
          <w:bCs/>
          <w:sz w:val="24"/>
          <w:szCs w:val="24"/>
          <w:lang w:val="az-Latn-AZ"/>
        </w:rPr>
      </w:pPr>
      <w:r w:rsidRPr="009D2779">
        <w:rPr>
          <w:rFonts w:ascii="Times New Roman" w:hAnsi="Times New Roman" w:cs="Times New Roman"/>
          <w:b/>
          <w:bCs/>
          <w:sz w:val="24"/>
          <w:szCs w:val="24"/>
        </w:rPr>
        <w:t>FACULTY OF PHARMACY</w:t>
      </w:r>
    </w:p>
    <w:p w:rsidR="000703B1" w:rsidRPr="009D2779" w:rsidRDefault="000703B1" w:rsidP="009B5B12">
      <w:pPr>
        <w:shd w:val="clear" w:color="auto" w:fill="FFFFFF"/>
        <w:tabs>
          <w:tab w:val="left" w:pos="3415"/>
        </w:tabs>
        <w:spacing w:before="72" w:after="75" w:line="360" w:lineRule="auto"/>
        <w:jc w:val="both"/>
        <w:rPr>
          <w:rFonts w:ascii="Times New Roman" w:eastAsia="Times New Roman" w:hAnsi="Times New Roman" w:cs="Times New Roman"/>
          <w:b/>
          <w:bCs/>
          <w:sz w:val="24"/>
          <w:szCs w:val="24"/>
          <w:lang w:val="az-Latn-AZ"/>
        </w:rPr>
      </w:pPr>
    </w:p>
    <w:p w:rsidR="00FC1F44" w:rsidRPr="009D2779" w:rsidRDefault="004C7EDF" w:rsidP="009B5B12">
      <w:pPr>
        <w:shd w:val="clear" w:color="auto" w:fill="FFFFFF"/>
        <w:spacing w:before="72" w:after="75" w:line="360" w:lineRule="auto"/>
        <w:jc w:val="both"/>
        <w:rPr>
          <w:rFonts w:ascii="Times New Roman" w:eastAsia="Times New Roman" w:hAnsi="Times New Roman" w:cs="Times New Roman"/>
          <w:b/>
          <w:bCs/>
          <w:sz w:val="24"/>
          <w:szCs w:val="24"/>
          <w:lang w:val="az-Latn-AZ"/>
        </w:rPr>
      </w:pPr>
      <w:r w:rsidRPr="009D2779">
        <w:rPr>
          <w:rFonts w:ascii="Times New Roman" w:eastAsia="Times New Roman" w:hAnsi="Times New Roman" w:cs="Times New Roman"/>
          <w:noProof/>
          <w:sz w:val="24"/>
          <w:szCs w:val="24"/>
          <w:lang w:val="ru-RU" w:eastAsia="ru-RU"/>
        </w:rPr>
        <w:drawing>
          <wp:anchor distT="0" distB="0" distL="114300" distR="114300" simplePos="0" relativeHeight="251659264" behindDoc="0" locked="0" layoutInCell="1" allowOverlap="1">
            <wp:simplePos x="0" y="0"/>
            <wp:positionH relativeFrom="column">
              <wp:posOffset>2880360</wp:posOffset>
            </wp:positionH>
            <wp:positionV relativeFrom="paragraph">
              <wp:posOffset>139065</wp:posOffset>
            </wp:positionV>
            <wp:extent cx="1130643" cy="1151713"/>
            <wp:effectExtent l="0" t="0" r="0" b="4445"/>
            <wp:wrapNone/>
            <wp:docPr id="2" name="Рисунок 4" descr="Изображение выглядит как внешний&#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Изображение выглядит как внешний&#10;&#10;Автоматически созданное описание"/>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30643" cy="1151713"/>
                    </a:xfrm>
                    <a:prstGeom prst="rect">
                      <a:avLst/>
                    </a:prstGeom>
                    <a:noFill/>
                  </pic:spPr>
                </pic:pic>
              </a:graphicData>
            </a:graphic>
          </wp:anchor>
        </w:drawing>
      </w:r>
    </w:p>
    <w:p w:rsidR="000703B1" w:rsidRPr="009D2779" w:rsidRDefault="000703B1" w:rsidP="009B5B12">
      <w:pPr>
        <w:shd w:val="clear" w:color="auto" w:fill="FFFFFF"/>
        <w:spacing w:before="72" w:after="75" w:line="360" w:lineRule="auto"/>
        <w:jc w:val="both"/>
        <w:rPr>
          <w:rFonts w:ascii="Times New Roman" w:eastAsia="Times New Roman" w:hAnsi="Times New Roman" w:cs="Times New Roman"/>
          <w:b/>
          <w:bCs/>
          <w:sz w:val="24"/>
          <w:szCs w:val="24"/>
          <w:lang w:val="az-Latn-AZ"/>
        </w:rPr>
      </w:pPr>
    </w:p>
    <w:p w:rsidR="00A65E84" w:rsidRPr="009D2779" w:rsidRDefault="00A65E84" w:rsidP="009B5B12">
      <w:pPr>
        <w:shd w:val="clear" w:color="auto" w:fill="FFFFFF"/>
        <w:spacing w:before="72" w:after="75" w:line="360" w:lineRule="auto"/>
        <w:jc w:val="both"/>
        <w:rPr>
          <w:rFonts w:ascii="Times New Roman" w:eastAsia="Times New Roman" w:hAnsi="Times New Roman" w:cs="Times New Roman"/>
          <w:b/>
          <w:bCs/>
          <w:sz w:val="24"/>
          <w:szCs w:val="24"/>
          <w:lang w:val="az-Latn-AZ"/>
        </w:rPr>
      </w:pPr>
    </w:p>
    <w:p w:rsidR="00A65E84" w:rsidRPr="009D2779" w:rsidRDefault="00A65E84" w:rsidP="009B5B12">
      <w:pPr>
        <w:shd w:val="clear" w:color="auto" w:fill="FFFFFF"/>
        <w:spacing w:before="72" w:after="75" w:line="360" w:lineRule="auto"/>
        <w:jc w:val="both"/>
        <w:rPr>
          <w:rFonts w:ascii="Times New Roman" w:eastAsia="Times New Roman" w:hAnsi="Times New Roman" w:cs="Times New Roman"/>
          <w:b/>
          <w:bCs/>
          <w:sz w:val="24"/>
          <w:szCs w:val="24"/>
          <w:lang w:val="az-Latn-AZ"/>
        </w:rPr>
      </w:pPr>
    </w:p>
    <w:p w:rsidR="00A65E84" w:rsidRPr="009D2779" w:rsidRDefault="00A65E84" w:rsidP="009B5B12">
      <w:pPr>
        <w:shd w:val="clear" w:color="auto" w:fill="FFFFFF"/>
        <w:spacing w:before="72" w:after="75" w:line="360" w:lineRule="auto"/>
        <w:jc w:val="both"/>
        <w:rPr>
          <w:rFonts w:ascii="Times New Roman" w:eastAsia="Times New Roman" w:hAnsi="Times New Roman" w:cs="Times New Roman"/>
          <w:b/>
          <w:bCs/>
          <w:sz w:val="24"/>
          <w:szCs w:val="24"/>
          <w:lang w:val="az-Latn-AZ"/>
        </w:rPr>
      </w:pPr>
    </w:p>
    <w:p w:rsidR="00A65E84" w:rsidRPr="009D2779" w:rsidRDefault="00A65E84" w:rsidP="009B5B12">
      <w:pPr>
        <w:shd w:val="clear" w:color="auto" w:fill="FFFFFF"/>
        <w:spacing w:before="72" w:after="75" w:line="360" w:lineRule="auto"/>
        <w:jc w:val="both"/>
        <w:rPr>
          <w:rFonts w:ascii="Times New Roman" w:eastAsia="Times New Roman" w:hAnsi="Times New Roman" w:cs="Times New Roman"/>
          <w:b/>
          <w:bCs/>
          <w:sz w:val="24"/>
          <w:szCs w:val="24"/>
          <w:lang w:val="az-Latn-AZ"/>
        </w:rPr>
      </w:pPr>
    </w:p>
    <w:p w:rsidR="00A65E84" w:rsidRPr="009D2779" w:rsidRDefault="00A65E84" w:rsidP="009B5B12">
      <w:pPr>
        <w:shd w:val="clear" w:color="auto" w:fill="FFFFFF"/>
        <w:spacing w:before="72" w:after="75" w:line="360" w:lineRule="auto"/>
        <w:jc w:val="both"/>
        <w:rPr>
          <w:rFonts w:ascii="Times New Roman" w:eastAsia="Times New Roman" w:hAnsi="Times New Roman" w:cs="Times New Roman"/>
          <w:b/>
          <w:bCs/>
          <w:sz w:val="24"/>
          <w:szCs w:val="24"/>
          <w:lang w:val="az-Latn-AZ"/>
        </w:rPr>
      </w:pPr>
    </w:p>
    <w:p w:rsidR="000703B1" w:rsidRPr="009D2779" w:rsidRDefault="000703B1" w:rsidP="009B5B12">
      <w:pPr>
        <w:shd w:val="clear" w:color="auto" w:fill="FFFFFF"/>
        <w:spacing w:before="72" w:after="75" w:line="360" w:lineRule="auto"/>
        <w:jc w:val="both"/>
        <w:rPr>
          <w:rFonts w:ascii="Times New Roman" w:eastAsia="Times New Roman" w:hAnsi="Times New Roman" w:cs="Times New Roman"/>
          <w:b/>
          <w:bCs/>
          <w:sz w:val="24"/>
          <w:szCs w:val="24"/>
          <w:lang w:val="az-Latn-AZ"/>
        </w:rPr>
      </w:pPr>
    </w:p>
    <w:p w:rsidR="00A65E84" w:rsidRPr="009D2779" w:rsidRDefault="0096458B" w:rsidP="009D2779">
      <w:pPr>
        <w:spacing w:line="240" w:lineRule="auto"/>
        <w:jc w:val="center"/>
        <w:rPr>
          <w:rFonts w:ascii="Times New Roman" w:hAnsi="Times New Roman" w:cs="Times New Roman"/>
          <w:b/>
          <w:bCs/>
          <w:sz w:val="24"/>
          <w:szCs w:val="24"/>
        </w:rPr>
      </w:pPr>
      <w:r w:rsidRPr="009D2779">
        <w:rPr>
          <w:rFonts w:ascii="Times New Roman" w:hAnsi="Times New Roman" w:cs="Times New Roman"/>
          <w:b/>
          <w:bCs/>
          <w:sz w:val="24"/>
          <w:szCs w:val="24"/>
        </w:rPr>
        <w:t>Course code</w:t>
      </w:r>
      <w:r w:rsidRPr="009D2779">
        <w:rPr>
          <w:rFonts w:ascii="Times New Roman" w:hAnsi="Times New Roman" w:cs="Times New Roman"/>
          <w:b/>
          <w:bCs/>
          <w:sz w:val="24"/>
          <w:szCs w:val="24"/>
          <w:lang w:val="az-Latn-AZ"/>
        </w:rPr>
        <w:t xml:space="preserve">: </w:t>
      </w:r>
      <w:r w:rsidR="00181C33" w:rsidRPr="009D2779">
        <w:rPr>
          <w:rFonts w:ascii="Times New Roman" w:hAnsi="Times New Roman" w:cs="Times New Roman"/>
          <w:b/>
          <w:bCs/>
          <w:sz w:val="24"/>
          <w:szCs w:val="24"/>
        </w:rPr>
        <w:t>İF-20</w:t>
      </w:r>
    </w:p>
    <w:p w:rsidR="00A65E84" w:rsidRPr="009D2779" w:rsidRDefault="00F57436" w:rsidP="009D2779">
      <w:pPr>
        <w:spacing w:line="240" w:lineRule="auto"/>
        <w:jc w:val="center"/>
        <w:rPr>
          <w:rFonts w:ascii="Times New Roman" w:hAnsi="Times New Roman" w:cs="Times New Roman"/>
          <w:b/>
          <w:bCs/>
          <w:sz w:val="24"/>
          <w:szCs w:val="24"/>
        </w:rPr>
      </w:pPr>
      <w:r w:rsidRPr="009D2779">
        <w:rPr>
          <w:rFonts w:ascii="Times New Roman" w:hAnsi="Times New Roman" w:cs="Times New Roman"/>
          <w:b/>
          <w:bCs/>
          <w:sz w:val="24"/>
          <w:szCs w:val="24"/>
        </w:rPr>
        <w:t xml:space="preserve">Pharmacognosy </w:t>
      </w:r>
      <w:r w:rsidR="00E17968" w:rsidRPr="009D2779">
        <w:rPr>
          <w:rFonts w:ascii="Times New Roman" w:hAnsi="Times New Roman" w:cs="Times New Roman"/>
          <w:b/>
          <w:bCs/>
          <w:sz w:val="24"/>
          <w:szCs w:val="24"/>
          <w:lang w:val="az-Latn-AZ"/>
        </w:rPr>
        <w:t>3</w:t>
      </w:r>
      <w:r w:rsidR="00983BB0" w:rsidRPr="009D2779">
        <w:rPr>
          <w:rFonts w:ascii="Times New Roman" w:hAnsi="Times New Roman" w:cs="Times New Roman"/>
          <w:b/>
          <w:bCs/>
          <w:sz w:val="24"/>
          <w:szCs w:val="24"/>
        </w:rPr>
        <w:t xml:space="preserve"> </w:t>
      </w:r>
    </w:p>
    <w:p w:rsidR="00A65E84" w:rsidRPr="009D2779" w:rsidRDefault="00A65E84" w:rsidP="009D2779">
      <w:pPr>
        <w:spacing w:line="240" w:lineRule="auto"/>
        <w:jc w:val="center"/>
        <w:rPr>
          <w:rFonts w:ascii="Times New Roman" w:hAnsi="Times New Roman" w:cs="Times New Roman"/>
          <w:b/>
          <w:bCs/>
          <w:sz w:val="24"/>
          <w:szCs w:val="24"/>
        </w:rPr>
      </w:pPr>
      <w:r w:rsidRPr="009D2779">
        <w:rPr>
          <w:rFonts w:ascii="Times New Roman" w:hAnsi="Times New Roman" w:cs="Times New Roman"/>
          <w:b/>
          <w:bCs/>
          <w:sz w:val="24"/>
          <w:szCs w:val="24"/>
        </w:rPr>
        <w:t>S</w:t>
      </w:r>
      <w:r w:rsidR="0096458B" w:rsidRPr="009D2779">
        <w:rPr>
          <w:rFonts w:ascii="Times New Roman" w:hAnsi="Times New Roman" w:cs="Times New Roman"/>
          <w:b/>
          <w:bCs/>
          <w:sz w:val="24"/>
          <w:szCs w:val="24"/>
        </w:rPr>
        <w:t>y</w:t>
      </w:r>
      <w:r w:rsidRPr="009D2779">
        <w:rPr>
          <w:rFonts w:ascii="Times New Roman" w:hAnsi="Times New Roman" w:cs="Times New Roman"/>
          <w:b/>
          <w:bCs/>
          <w:sz w:val="24"/>
          <w:szCs w:val="24"/>
        </w:rPr>
        <w:t>llabus</w:t>
      </w:r>
    </w:p>
    <w:p w:rsidR="00A65E84" w:rsidRPr="009D2779" w:rsidRDefault="009B5B12" w:rsidP="009D2779">
      <w:pPr>
        <w:spacing w:line="240" w:lineRule="auto"/>
        <w:jc w:val="center"/>
        <w:rPr>
          <w:rFonts w:ascii="Times New Roman" w:hAnsi="Times New Roman" w:cs="Times New Roman"/>
          <w:b/>
          <w:bCs/>
          <w:sz w:val="24"/>
          <w:szCs w:val="24"/>
        </w:rPr>
      </w:pPr>
      <w:r w:rsidRPr="009D2779">
        <w:rPr>
          <w:rFonts w:ascii="Times New Roman" w:hAnsi="Times New Roman" w:cs="Times New Roman"/>
          <w:b/>
          <w:bCs/>
          <w:sz w:val="24"/>
          <w:szCs w:val="24"/>
        </w:rPr>
        <w:t xml:space="preserve">I </w:t>
      </w:r>
      <w:r w:rsidR="00983BB0" w:rsidRPr="009D2779">
        <w:rPr>
          <w:rFonts w:ascii="Times New Roman" w:hAnsi="Times New Roman" w:cs="Times New Roman"/>
          <w:b/>
          <w:bCs/>
          <w:sz w:val="24"/>
          <w:szCs w:val="24"/>
        </w:rPr>
        <w:t>s</w:t>
      </w:r>
      <w:r w:rsidR="00A65E84" w:rsidRPr="009D2779">
        <w:rPr>
          <w:rFonts w:ascii="Times New Roman" w:hAnsi="Times New Roman" w:cs="Times New Roman"/>
          <w:b/>
          <w:bCs/>
          <w:sz w:val="24"/>
          <w:szCs w:val="24"/>
        </w:rPr>
        <w:t>emest</w:t>
      </w:r>
      <w:r w:rsidR="00CC665E" w:rsidRPr="009D2779">
        <w:rPr>
          <w:rFonts w:ascii="Times New Roman" w:hAnsi="Times New Roman" w:cs="Times New Roman"/>
          <w:b/>
          <w:bCs/>
          <w:sz w:val="24"/>
          <w:szCs w:val="24"/>
        </w:rPr>
        <w:t>e</w:t>
      </w:r>
      <w:r w:rsidR="00A65E84" w:rsidRPr="009D2779">
        <w:rPr>
          <w:rFonts w:ascii="Times New Roman" w:hAnsi="Times New Roman" w:cs="Times New Roman"/>
          <w:b/>
          <w:bCs/>
          <w:sz w:val="24"/>
          <w:szCs w:val="24"/>
        </w:rPr>
        <w:t xml:space="preserve">r, </w:t>
      </w:r>
      <w:r w:rsidR="00CC665E" w:rsidRPr="009D2779">
        <w:rPr>
          <w:rFonts w:ascii="Times New Roman" w:hAnsi="Times New Roman" w:cs="Times New Roman"/>
          <w:b/>
          <w:bCs/>
          <w:sz w:val="24"/>
          <w:szCs w:val="24"/>
        </w:rPr>
        <w:t xml:space="preserve">academic year </w:t>
      </w:r>
      <w:r w:rsidR="00983BB0" w:rsidRPr="009D2779">
        <w:rPr>
          <w:rFonts w:ascii="Times New Roman" w:hAnsi="Times New Roman" w:cs="Times New Roman"/>
          <w:b/>
          <w:bCs/>
          <w:sz w:val="24"/>
          <w:szCs w:val="24"/>
        </w:rPr>
        <w:t>2023-24</w:t>
      </w:r>
    </w:p>
    <w:p w:rsidR="00A65E84" w:rsidRPr="009D2779" w:rsidRDefault="00A65E84" w:rsidP="009B5B12">
      <w:pPr>
        <w:spacing w:line="360" w:lineRule="auto"/>
        <w:jc w:val="center"/>
        <w:rPr>
          <w:rFonts w:ascii="Times New Roman" w:hAnsi="Times New Roman" w:cs="Times New Roman"/>
          <w:sz w:val="24"/>
          <w:szCs w:val="24"/>
        </w:rPr>
      </w:pPr>
    </w:p>
    <w:p w:rsidR="00A65E84" w:rsidRPr="009D2779" w:rsidRDefault="00A65E84" w:rsidP="009B5B12">
      <w:pPr>
        <w:spacing w:line="360" w:lineRule="auto"/>
        <w:jc w:val="center"/>
        <w:rPr>
          <w:rFonts w:ascii="Times New Roman" w:hAnsi="Times New Roman" w:cs="Times New Roman"/>
          <w:sz w:val="24"/>
          <w:szCs w:val="24"/>
        </w:rPr>
      </w:pPr>
    </w:p>
    <w:p w:rsidR="00A65E84" w:rsidRPr="009D2779" w:rsidRDefault="00A65E84" w:rsidP="009B5B12">
      <w:pPr>
        <w:spacing w:line="360" w:lineRule="auto"/>
        <w:jc w:val="center"/>
        <w:rPr>
          <w:rFonts w:ascii="Times New Roman" w:hAnsi="Times New Roman" w:cs="Times New Roman"/>
          <w:sz w:val="24"/>
          <w:szCs w:val="24"/>
        </w:rPr>
      </w:pPr>
    </w:p>
    <w:p w:rsidR="00A65E84" w:rsidRPr="009D2779" w:rsidRDefault="00A65E84" w:rsidP="009B5B12">
      <w:pPr>
        <w:spacing w:line="360" w:lineRule="auto"/>
        <w:jc w:val="center"/>
        <w:rPr>
          <w:rFonts w:ascii="Times New Roman" w:hAnsi="Times New Roman" w:cs="Times New Roman"/>
          <w:sz w:val="24"/>
          <w:szCs w:val="24"/>
        </w:rPr>
      </w:pPr>
    </w:p>
    <w:p w:rsidR="00A65E84" w:rsidRPr="009D2779" w:rsidRDefault="00A65E84" w:rsidP="009B5B12">
      <w:pPr>
        <w:spacing w:line="360" w:lineRule="auto"/>
        <w:jc w:val="center"/>
        <w:rPr>
          <w:rFonts w:ascii="Times New Roman" w:hAnsi="Times New Roman" w:cs="Times New Roman"/>
          <w:sz w:val="24"/>
          <w:szCs w:val="24"/>
        </w:rPr>
      </w:pPr>
    </w:p>
    <w:p w:rsidR="00A65E84" w:rsidRPr="009D2779" w:rsidRDefault="00A65E84" w:rsidP="009B5B12">
      <w:pPr>
        <w:spacing w:line="360" w:lineRule="auto"/>
        <w:jc w:val="center"/>
        <w:rPr>
          <w:rFonts w:ascii="Times New Roman" w:hAnsi="Times New Roman" w:cs="Times New Roman"/>
          <w:sz w:val="24"/>
          <w:szCs w:val="24"/>
        </w:rPr>
      </w:pPr>
    </w:p>
    <w:p w:rsidR="00A65E84" w:rsidRPr="009D2779" w:rsidRDefault="00A65E84" w:rsidP="009B5B12">
      <w:pPr>
        <w:spacing w:line="360" w:lineRule="auto"/>
        <w:jc w:val="center"/>
        <w:rPr>
          <w:rFonts w:ascii="Times New Roman" w:hAnsi="Times New Roman" w:cs="Times New Roman"/>
          <w:sz w:val="24"/>
          <w:szCs w:val="24"/>
        </w:rPr>
      </w:pPr>
    </w:p>
    <w:p w:rsidR="00A65E84" w:rsidRPr="009D2779" w:rsidRDefault="00A65E84" w:rsidP="009B5B12">
      <w:pPr>
        <w:spacing w:line="360" w:lineRule="auto"/>
        <w:jc w:val="center"/>
        <w:rPr>
          <w:rFonts w:ascii="Times New Roman" w:hAnsi="Times New Roman" w:cs="Times New Roman"/>
          <w:sz w:val="24"/>
          <w:szCs w:val="24"/>
        </w:rPr>
      </w:pPr>
    </w:p>
    <w:p w:rsidR="00A65E84" w:rsidRPr="009D2779" w:rsidRDefault="00A65E84" w:rsidP="009B5B12">
      <w:pPr>
        <w:spacing w:line="360" w:lineRule="auto"/>
        <w:jc w:val="center"/>
        <w:rPr>
          <w:rFonts w:ascii="Times New Roman" w:hAnsi="Times New Roman" w:cs="Times New Roman"/>
          <w:sz w:val="24"/>
          <w:szCs w:val="24"/>
        </w:rPr>
      </w:pPr>
    </w:p>
    <w:p w:rsidR="00A65E84" w:rsidRPr="009D2779" w:rsidRDefault="00A65E84" w:rsidP="009B5B12">
      <w:pPr>
        <w:spacing w:line="360" w:lineRule="auto"/>
        <w:jc w:val="center"/>
        <w:rPr>
          <w:rFonts w:ascii="Times New Roman" w:hAnsi="Times New Roman" w:cs="Times New Roman"/>
          <w:sz w:val="24"/>
          <w:szCs w:val="24"/>
        </w:rPr>
      </w:pPr>
    </w:p>
    <w:p w:rsidR="00A65E84" w:rsidRPr="009D2779" w:rsidRDefault="00A65E84" w:rsidP="009B5B12">
      <w:pPr>
        <w:spacing w:line="360" w:lineRule="auto"/>
        <w:jc w:val="center"/>
        <w:rPr>
          <w:rFonts w:ascii="Times New Roman" w:hAnsi="Times New Roman" w:cs="Times New Roman"/>
          <w:sz w:val="24"/>
          <w:szCs w:val="24"/>
        </w:rPr>
      </w:pPr>
    </w:p>
    <w:p w:rsidR="00A65E84" w:rsidRPr="009D2779" w:rsidRDefault="00A65E84" w:rsidP="009B5B12">
      <w:pPr>
        <w:spacing w:line="360" w:lineRule="auto"/>
        <w:rPr>
          <w:rFonts w:ascii="Times New Roman" w:hAnsi="Times New Roman" w:cs="Times New Roman"/>
          <w:sz w:val="24"/>
          <w:szCs w:val="24"/>
        </w:rPr>
      </w:pPr>
    </w:p>
    <w:p w:rsidR="00E45B80" w:rsidRPr="009D2779" w:rsidRDefault="00B21D53" w:rsidP="009B5B12">
      <w:pPr>
        <w:spacing w:line="360" w:lineRule="auto"/>
        <w:rPr>
          <w:rFonts w:ascii="Times New Roman" w:hAnsi="Times New Roman" w:cs="Times New Roman"/>
          <w:bCs/>
          <w:color w:val="FF0000"/>
          <w:sz w:val="24"/>
          <w:szCs w:val="24"/>
        </w:rPr>
      </w:pPr>
      <w:r w:rsidRPr="009D2779">
        <w:rPr>
          <w:rFonts w:ascii="Times New Roman" w:hAnsi="Times New Roman" w:cs="Times New Roman"/>
          <w:b/>
          <w:bCs/>
          <w:sz w:val="24"/>
          <w:szCs w:val="24"/>
        </w:rPr>
        <w:lastRenderedPageBreak/>
        <w:t xml:space="preserve">Təhsil pilləsi:  </w:t>
      </w:r>
      <w:r w:rsidR="00E45B80" w:rsidRPr="009D2779">
        <w:rPr>
          <w:rFonts w:ascii="Times New Roman" w:hAnsi="Times New Roman" w:cs="Times New Roman"/>
          <w:bCs/>
          <w:color w:val="000000" w:themeColor="text1"/>
          <w:sz w:val="24"/>
          <w:szCs w:val="24"/>
        </w:rPr>
        <w:t>Basic higher medical education</w:t>
      </w:r>
    </w:p>
    <w:p w:rsidR="0027270D" w:rsidRPr="009D2779" w:rsidRDefault="0027270D" w:rsidP="009B5B12">
      <w:pPr>
        <w:spacing w:line="360" w:lineRule="auto"/>
        <w:rPr>
          <w:rFonts w:ascii="Times New Roman" w:hAnsi="Times New Roman" w:cs="Times New Roman"/>
          <w:b/>
          <w:bCs/>
          <w:sz w:val="24"/>
          <w:szCs w:val="24"/>
        </w:rPr>
      </w:pPr>
      <w:r w:rsidRPr="009D2779">
        <w:rPr>
          <w:rFonts w:ascii="Times New Roman" w:hAnsi="Times New Roman" w:cs="Times New Roman"/>
          <w:b/>
          <w:bCs/>
          <w:sz w:val="24"/>
          <w:szCs w:val="24"/>
        </w:rPr>
        <w:t>İxtisasın adı</w:t>
      </w:r>
      <w:r w:rsidR="00B21D53" w:rsidRPr="009D2779">
        <w:rPr>
          <w:rFonts w:ascii="Times New Roman" w:hAnsi="Times New Roman" w:cs="Times New Roman"/>
          <w:b/>
          <w:bCs/>
          <w:color w:val="000000" w:themeColor="text1"/>
          <w:sz w:val="24"/>
          <w:szCs w:val="24"/>
        </w:rPr>
        <w:t>:</w:t>
      </w:r>
      <w:r w:rsidRPr="009D2779">
        <w:rPr>
          <w:rFonts w:ascii="Times New Roman" w:hAnsi="Times New Roman" w:cs="Times New Roman"/>
          <w:b/>
          <w:bCs/>
          <w:sz w:val="24"/>
          <w:szCs w:val="24"/>
        </w:rPr>
        <w:t xml:space="preserve"> </w:t>
      </w:r>
      <w:r w:rsidR="00CC665E" w:rsidRPr="009D2779">
        <w:rPr>
          <w:rFonts w:ascii="Times New Roman" w:hAnsi="Times New Roman" w:cs="Times New Roman"/>
          <w:bCs/>
          <w:sz w:val="24"/>
          <w:szCs w:val="24"/>
        </w:rPr>
        <w:t xml:space="preserve">Pharmacy </w:t>
      </w:r>
    </w:p>
    <w:p w:rsidR="00E45B80" w:rsidRPr="009D2779" w:rsidRDefault="00B21D53" w:rsidP="009B5B12">
      <w:pPr>
        <w:spacing w:line="360" w:lineRule="auto"/>
        <w:rPr>
          <w:rFonts w:ascii="Times New Roman" w:hAnsi="Times New Roman" w:cs="Times New Roman"/>
          <w:b/>
          <w:bCs/>
          <w:color w:val="000000" w:themeColor="text1"/>
          <w:sz w:val="24"/>
          <w:szCs w:val="24"/>
          <w:lang w:val="en-GB"/>
        </w:rPr>
      </w:pPr>
      <w:r w:rsidRPr="009D2779">
        <w:rPr>
          <w:rFonts w:ascii="Times New Roman" w:hAnsi="Times New Roman" w:cs="Times New Roman"/>
          <w:b/>
          <w:bCs/>
          <w:sz w:val="24"/>
          <w:szCs w:val="24"/>
        </w:rPr>
        <w:t>Tədris edilən fənnin növü: </w:t>
      </w:r>
      <w:r w:rsidR="00E45B80" w:rsidRPr="009D2779">
        <w:rPr>
          <w:rFonts w:ascii="Times New Roman" w:hAnsi="Times New Roman" w:cs="Times New Roman"/>
          <w:color w:val="000000" w:themeColor="text1"/>
          <w:sz w:val="24"/>
          <w:szCs w:val="24"/>
          <w:lang w:val="en-GB"/>
        </w:rPr>
        <w:t>Comalsory</w:t>
      </w:r>
    </w:p>
    <w:p w:rsidR="00B21D53" w:rsidRPr="009D2779" w:rsidRDefault="00B21D53" w:rsidP="009B5B12">
      <w:pPr>
        <w:spacing w:line="360" w:lineRule="auto"/>
        <w:rPr>
          <w:rFonts w:ascii="Times New Roman" w:hAnsi="Times New Roman" w:cs="Times New Roman"/>
          <w:b/>
          <w:bCs/>
          <w:sz w:val="24"/>
          <w:szCs w:val="24"/>
        </w:rPr>
      </w:pPr>
      <w:r w:rsidRPr="009D2779">
        <w:rPr>
          <w:rFonts w:ascii="Times New Roman" w:hAnsi="Times New Roman" w:cs="Times New Roman"/>
          <w:b/>
          <w:bCs/>
          <w:sz w:val="24"/>
          <w:szCs w:val="24"/>
        </w:rPr>
        <w:t>AKTS: </w:t>
      </w:r>
      <w:r w:rsidR="00181C33" w:rsidRPr="009D2779">
        <w:rPr>
          <w:rFonts w:ascii="Times New Roman" w:hAnsi="Times New Roman" w:cs="Times New Roman"/>
          <w:b/>
          <w:bCs/>
          <w:sz w:val="24"/>
          <w:szCs w:val="24"/>
        </w:rPr>
        <w:t>5 kredit</w:t>
      </w:r>
    </w:p>
    <w:p w:rsidR="00B21D53" w:rsidRPr="007972CD" w:rsidRDefault="00B21D53" w:rsidP="009B5B12">
      <w:pPr>
        <w:spacing w:line="360" w:lineRule="auto"/>
        <w:rPr>
          <w:rFonts w:ascii="Times New Roman" w:hAnsi="Times New Roman" w:cs="Times New Roman"/>
          <w:bCs/>
          <w:color w:val="000000" w:themeColor="text1"/>
          <w:sz w:val="24"/>
          <w:szCs w:val="24"/>
          <w:lang w:val="az-Latn-AZ"/>
        </w:rPr>
      </w:pPr>
      <w:r w:rsidRPr="009D2779">
        <w:rPr>
          <w:rFonts w:ascii="Times New Roman" w:hAnsi="Times New Roman" w:cs="Times New Roman"/>
          <w:b/>
          <w:bCs/>
          <w:color w:val="000000" w:themeColor="text1"/>
          <w:sz w:val="24"/>
          <w:szCs w:val="24"/>
        </w:rPr>
        <w:t>Versiya: </w:t>
      </w:r>
      <w:r w:rsidR="007972CD" w:rsidRPr="007972CD">
        <w:rPr>
          <w:rFonts w:ascii="Times New Roman" w:hAnsi="Times New Roman" w:cs="Times New Roman"/>
          <w:bCs/>
          <w:color w:val="000000" w:themeColor="text1"/>
          <w:sz w:val="24"/>
          <w:szCs w:val="24"/>
        </w:rPr>
        <w:t>2004</w:t>
      </w:r>
      <w:r w:rsidR="007972CD" w:rsidRPr="007972CD">
        <w:rPr>
          <w:rFonts w:ascii="Times New Roman" w:hAnsi="Times New Roman" w:cs="Times New Roman"/>
          <w:bCs/>
          <w:color w:val="000000" w:themeColor="text1"/>
          <w:sz w:val="24"/>
          <w:szCs w:val="24"/>
          <w:lang w:val="az-Latn-AZ"/>
        </w:rPr>
        <w:t>/10/24</w:t>
      </w:r>
    </w:p>
    <w:p w:rsidR="00B21D53" w:rsidRPr="009D2779" w:rsidRDefault="00B21D53" w:rsidP="009B5B12">
      <w:pPr>
        <w:spacing w:line="360" w:lineRule="auto"/>
        <w:rPr>
          <w:rFonts w:ascii="Times New Roman" w:hAnsi="Times New Roman" w:cs="Times New Roman"/>
          <w:sz w:val="24"/>
          <w:szCs w:val="24"/>
        </w:rPr>
      </w:pPr>
      <w:r w:rsidRPr="009D2779">
        <w:rPr>
          <w:rFonts w:ascii="Times New Roman" w:hAnsi="Times New Roman" w:cs="Times New Roman"/>
          <w:b/>
          <w:bCs/>
          <w:sz w:val="24"/>
          <w:szCs w:val="24"/>
        </w:rPr>
        <w:t>Müraciət tarixi: </w:t>
      </w:r>
      <w:r w:rsidRPr="009D2779">
        <w:rPr>
          <w:rFonts w:ascii="Times New Roman" w:hAnsi="Times New Roman" w:cs="Times New Roman"/>
          <w:sz w:val="24"/>
          <w:szCs w:val="24"/>
        </w:rPr>
        <w:t>il/ay/gün (müraciətə (ərizəyə) baxış müddəti 2 ay təşkil edir)</w:t>
      </w:r>
    </w:p>
    <w:p w:rsidR="00B21D53" w:rsidRPr="009D2779" w:rsidRDefault="00B21D53" w:rsidP="009B5B12">
      <w:pPr>
        <w:spacing w:line="360" w:lineRule="auto"/>
        <w:rPr>
          <w:rFonts w:ascii="Times New Roman" w:hAnsi="Times New Roman" w:cs="Times New Roman"/>
          <w:b/>
          <w:bCs/>
          <w:sz w:val="24"/>
          <w:szCs w:val="24"/>
        </w:rPr>
      </w:pPr>
      <w:r w:rsidRPr="009D2779">
        <w:rPr>
          <w:rFonts w:ascii="Times New Roman" w:hAnsi="Times New Roman" w:cs="Times New Roman"/>
          <w:b/>
          <w:bCs/>
          <w:sz w:val="24"/>
          <w:szCs w:val="24"/>
        </w:rPr>
        <w:t>Təsdiq tarixi: </w:t>
      </w:r>
      <w:r w:rsidRPr="009D2779">
        <w:rPr>
          <w:rFonts w:ascii="Times New Roman" w:hAnsi="Times New Roman" w:cs="Times New Roman"/>
          <w:sz w:val="24"/>
          <w:szCs w:val="24"/>
        </w:rPr>
        <w:t>il/ay/gün</w:t>
      </w:r>
    </w:p>
    <w:p w:rsidR="00E45B80" w:rsidRPr="009D2779" w:rsidRDefault="00B21D53" w:rsidP="009B5B12">
      <w:pPr>
        <w:spacing w:line="360" w:lineRule="auto"/>
        <w:rPr>
          <w:rFonts w:ascii="Times New Roman" w:hAnsi="Times New Roman" w:cs="Times New Roman"/>
          <w:b/>
          <w:bCs/>
          <w:color w:val="000000" w:themeColor="text1"/>
          <w:sz w:val="24"/>
          <w:szCs w:val="24"/>
        </w:rPr>
      </w:pPr>
      <w:r w:rsidRPr="009D2779">
        <w:rPr>
          <w:rFonts w:ascii="Times New Roman" w:hAnsi="Times New Roman" w:cs="Times New Roman"/>
          <w:b/>
          <w:bCs/>
          <w:color w:val="000000" w:themeColor="text1"/>
          <w:sz w:val="24"/>
          <w:szCs w:val="24"/>
        </w:rPr>
        <w:t>Təsdiq edilmiş dərs proqramını əvəz edir: </w:t>
      </w:r>
      <w:r w:rsidR="00E45B80" w:rsidRPr="009D2779">
        <w:rPr>
          <w:rFonts w:ascii="Times New Roman" w:hAnsi="Times New Roman" w:cs="Times New Roman"/>
          <w:bCs/>
          <w:color w:val="000000" w:themeColor="text1"/>
          <w:sz w:val="24"/>
          <w:szCs w:val="24"/>
          <w:lang w:val="az-Latn-AZ"/>
        </w:rPr>
        <w:t>2016</w:t>
      </w:r>
      <w:r w:rsidR="00E45B80" w:rsidRPr="009D2779">
        <w:rPr>
          <w:rFonts w:ascii="Times New Roman" w:hAnsi="Times New Roman" w:cs="Times New Roman"/>
          <w:color w:val="000000" w:themeColor="text1"/>
          <w:sz w:val="24"/>
          <w:szCs w:val="24"/>
          <w:lang w:val="az-Latn-AZ"/>
        </w:rPr>
        <w:t>/03/17</w:t>
      </w:r>
    </w:p>
    <w:p w:rsidR="00B21D53" w:rsidRPr="009D2779" w:rsidRDefault="00E45B80" w:rsidP="009B5B12">
      <w:pPr>
        <w:spacing w:line="360" w:lineRule="auto"/>
        <w:rPr>
          <w:rFonts w:ascii="Times New Roman" w:hAnsi="Times New Roman" w:cs="Times New Roman"/>
          <w:b/>
          <w:bCs/>
          <w:sz w:val="24"/>
          <w:szCs w:val="24"/>
        </w:rPr>
      </w:pPr>
      <w:r w:rsidRPr="009D2779">
        <w:rPr>
          <w:rFonts w:ascii="Times New Roman" w:hAnsi="Times New Roman" w:cs="Times New Roman"/>
          <w:b/>
          <w:bCs/>
          <w:sz w:val="24"/>
          <w:szCs w:val="24"/>
        </w:rPr>
        <w:t xml:space="preserve"> </w:t>
      </w:r>
      <w:r w:rsidR="00B21D53" w:rsidRPr="009D2779">
        <w:rPr>
          <w:rFonts w:ascii="Times New Roman" w:hAnsi="Times New Roman" w:cs="Times New Roman"/>
          <w:b/>
          <w:bCs/>
          <w:sz w:val="24"/>
          <w:szCs w:val="24"/>
        </w:rPr>
        <w:t>Qərar və təsdiq</w:t>
      </w:r>
    </w:p>
    <w:p w:rsidR="00B21D53" w:rsidRPr="009D2779" w:rsidRDefault="00B21D53" w:rsidP="009B5B12">
      <w:pPr>
        <w:spacing w:line="360" w:lineRule="auto"/>
        <w:jc w:val="both"/>
        <w:rPr>
          <w:rFonts w:ascii="Times New Roman" w:hAnsi="Times New Roman" w:cs="Times New Roman"/>
          <w:sz w:val="24"/>
          <w:szCs w:val="24"/>
        </w:rPr>
      </w:pPr>
      <w:r w:rsidRPr="009D2779">
        <w:rPr>
          <w:rFonts w:ascii="Times New Roman" w:hAnsi="Times New Roman" w:cs="Times New Roman"/>
          <w:sz w:val="24"/>
          <w:szCs w:val="24"/>
        </w:rPr>
        <w:t xml:space="preserve">Bu </w:t>
      </w:r>
      <w:r w:rsidR="003E0FC1" w:rsidRPr="009D2779">
        <w:rPr>
          <w:rFonts w:ascii="Times New Roman" w:hAnsi="Times New Roman" w:cs="Times New Roman"/>
          <w:sz w:val="24"/>
          <w:szCs w:val="24"/>
          <w:lang w:val="az-Latn-AZ"/>
        </w:rPr>
        <w:t>fənn</w:t>
      </w:r>
      <w:r w:rsidR="00137C30" w:rsidRPr="009D2779">
        <w:rPr>
          <w:rFonts w:ascii="Times New Roman" w:hAnsi="Times New Roman" w:cs="Times New Roman"/>
          <w:sz w:val="24"/>
          <w:szCs w:val="24"/>
          <w:lang w:val="az-Latn-AZ"/>
        </w:rPr>
        <w:t xml:space="preserve"> proqramı</w:t>
      </w:r>
      <w:r w:rsidRPr="009D2779">
        <w:rPr>
          <w:rFonts w:ascii="Times New Roman" w:hAnsi="Times New Roman" w:cs="Times New Roman"/>
          <w:sz w:val="24"/>
          <w:szCs w:val="24"/>
        </w:rPr>
        <w:t xml:space="preserve"> </w:t>
      </w:r>
      <w:r w:rsidR="00137C30" w:rsidRPr="009D2779">
        <w:rPr>
          <w:rFonts w:ascii="Times New Roman" w:hAnsi="Times New Roman" w:cs="Times New Roman"/>
          <w:sz w:val="24"/>
          <w:szCs w:val="24"/>
        </w:rPr>
        <w:t>--</w:t>
      </w:r>
      <w:r w:rsidRPr="009D2779">
        <w:rPr>
          <w:rFonts w:ascii="Times New Roman" w:hAnsi="Times New Roman" w:cs="Times New Roman"/>
          <w:sz w:val="24"/>
          <w:szCs w:val="24"/>
        </w:rPr>
        <w:t>.</w:t>
      </w:r>
      <w:r w:rsidR="00137C30" w:rsidRPr="009D2779">
        <w:rPr>
          <w:rFonts w:ascii="Times New Roman" w:hAnsi="Times New Roman" w:cs="Times New Roman"/>
          <w:sz w:val="24"/>
          <w:szCs w:val="24"/>
        </w:rPr>
        <w:t>--</w:t>
      </w:r>
      <w:r w:rsidRPr="009D2779">
        <w:rPr>
          <w:rFonts w:ascii="Times New Roman" w:hAnsi="Times New Roman" w:cs="Times New Roman"/>
          <w:sz w:val="24"/>
          <w:szCs w:val="24"/>
        </w:rPr>
        <w:t>.202</w:t>
      </w:r>
      <w:r w:rsidR="00137C30" w:rsidRPr="009D2779">
        <w:rPr>
          <w:rFonts w:ascii="Times New Roman" w:hAnsi="Times New Roman" w:cs="Times New Roman"/>
          <w:sz w:val="24"/>
          <w:szCs w:val="24"/>
        </w:rPr>
        <w:t xml:space="preserve">3 </w:t>
      </w:r>
      <w:r w:rsidRPr="009D2779">
        <w:rPr>
          <w:rFonts w:ascii="Times New Roman" w:hAnsi="Times New Roman" w:cs="Times New Roman"/>
          <w:sz w:val="24"/>
          <w:szCs w:val="24"/>
        </w:rPr>
        <w:t xml:space="preserve">-cü </w:t>
      </w:r>
      <w:r w:rsidRPr="009D2779">
        <w:rPr>
          <w:rFonts w:ascii="Times New Roman" w:hAnsi="Times New Roman" w:cs="Times New Roman"/>
          <w:color w:val="000000" w:themeColor="text1"/>
          <w:sz w:val="24"/>
          <w:szCs w:val="24"/>
        </w:rPr>
        <w:t xml:space="preserve">il tarixində </w:t>
      </w:r>
      <w:r w:rsidR="00137C30" w:rsidRPr="009D2779">
        <w:rPr>
          <w:rFonts w:ascii="Times New Roman" w:hAnsi="Times New Roman" w:cs="Times New Roman"/>
          <w:color w:val="000000" w:themeColor="text1"/>
          <w:sz w:val="24"/>
          <w:szCs w:val="24"/>
        </w:rPr>
        <w:t>hazırlanmışdır</w:t>
      </w:r>
      <w:r w:rsidRPr="009D2779">
        <w:rPr>
          <w:rFonts w:ascii="Times New Roman" w:hAnsi="Times New Roman" w:cs="Times New Roman"/>
          <w:color w:val="000000" w:themeColor="text1"/>
          <w:sz w:val="24"/>
          <w:szCs w:val="24"/>
        </w:rPr>
        <w:t xml:space="preserve">. </w:t>
      </w:r>
      <w:r w:rsidR="003E0FC1" w:rsidRPr="009D2779">
        <w:rPr>
          <w:rFonts w:ascii="Times New Roman" w:hAnsi="Times New Roman" w:cs="Times New Roman"/>
          <w:sz w:val="24"/>
          <w:szCs w:val="24"/>
        </w:rPr>
        <w:t>Fənn</w:t>
      </w:r>
      <w:r w:rsidRPr="009D2779">
        <w:rPr>
          <w:rFonts w:ascii="Times New Roman" w:hAnsi="Times New Roman" w:cs="Times New Roman"/>
          <w:sz w:val="24"/>
          <w:szCs w:val="24"/>
        </w:rPr>
        <w:t xml:space="preserve"> proqramı </w:t>
      </w:r>
      <w:r w:rsidR="00937572" w:rsidRPr="009D2779">
        <w:rPr>
          <w:rFonts w:ascii="Times New Roman" w:hAnsi="Times New Roman" w:cs="Times New Roman"/>
          <w:sz w:val="24"/>
          <w:szCs w:val="24"/>
        </w:rPr>
        <w:t>m</w:t>
      </w:r>
      <w:r w:rsidR="00137C30" w:rsidRPr="009D2779">
        <w:rPr>
          <w:rFonts w:ascii="Times New Roman" w:hAnsi="Times New Roman" w:cs="Times New Roman"/>
          <w:sz w:val="24"/>
          <w:szCs w:val="24"/>
        </w:rPr>
        <w:t>üvafiq</w:t>
      </w:r>
      <w:r w:rsidR="00E97AF3" w:rsidRPr="009D2779">
        <w:rPr>
          <w:rFonts w:ascii="Times New Roman" w:hAnsi="Times New Roman" w:cs="Times New Roman"/>
          <w:sz w:val="24"/>
          <w:szCs w:val="24"/>
        </w:rPr>
        <w:t xml:space="preserve"> </w:t>
      </w:r>
      <w:r w:rsidRPr="009D2779">
        <w:rPr>
          <w:rFonts w:ascii="Times New Roman" w:hAnsi="Times New Roman" w:cs="Times New Roman"/>
          <w:sz w:val="24"/>
          <w:szCs w:val="24"/>
        </w:rPr>
        <w:t>Fakültə v</w:t>
      </w:r>
      <w:r w:rsidRPr="009D2779">
        <w:rPr>
          <w:rFonts w:ascii="Times New Roman" w:hAnsi="Times New Roman" w:cs="Times New Roman"/>
          <w:sz w:val="24"/>
          <w:szCs w:val="24"/>
          <w:lang w:val="az-Latn-AZ"/>
        </w:rPr>
        <w:t xml:space="preserve">ə İnnovasiya və keyfiyyətin idarə olunması şöbəsinin </w:t>
      </w:r>
      <w:r w:rsidRPr="009D2779">
        <w:rPr>
          <w:rFonts w:ascii="Times New Roman" w:hAnsi="Times New Roman" w:cs="Times New Roman"/>
          <w:sz w:val="24"/>
          <w:szCs w:val="24"/>
        </w:rPr>
        <w:t xml:space="preserve">rəhbərləri tərəfindən </w:t>
      </w:r>
      <w:r w:rsidR="00137C30" w:rsidRPr="009D2779">
        <w:rPr>
          <w:rFonts w:ascii="Times New Roman" w:hAnsi="Times New Roman" w:cs="Times New Roman"/>
          <w:color w:val="000000" w:themeColor="text1"/>
          <w:sz w:val="24"/>
          <w:szCs w:val="24"/>
        </w:rPr>
        <w:t xml:space="preserve">yoxlanılmışdır. </w:t>
      </w:r>
      <w:r w:rsidRPr="009D2779">
        <w:rPr>
          <w:rFonts w:ascii="Times New Roman" w:hAnsi="Times New Roman" w:cs="Times New Roman"/>
          <w:sz w:val="24"/>
          <w:szCs w:val="24"/>
        </w:rPr>
        <w:t xml:space="preserve">Proqram </w:t>
      </w:r>
      <w:r w:rsidR="00137C30" w:rsidRPr="009D2779">
        <w:rPr>
          <w:rFonts w:ascii="Times New Roman" w:hAnsi="Times New Roman" w:cs="Times New Roman"/>
          <w:sz w:val="24"/>
          <w:szCs w:val="24"/>
        </w:rPr>
        <w:t>--</w:t>
      </w:r>
      <w:r w:rsidRPr="009D2779">
        <w:rPr>
          <w:rFonts w:ascii="Times New Roman" w:hAnsi="Times New Roman" w:cs="Times New Roman"/>
          <w:sz w:val="24"/>
          <w:szCs w:val="24"/>
        </w:rPr>
        <w:t xml:space="preserve"> </w:t>
      </w:r>
      <w:r w:rsidR="00137C30" w:rsidRPr="009D2779">
        <w:rPr>
          <w:rFonts w:ascii="Times New Roman" w:hAnsi="Times New Roman" w:cs="Times New Roman"/>
          <w:sz w:val="24"/>
          <w:szCs w:val="24"/>
        </w:rPr>
        <w:t xml:space="preserve">_____ </w:t>
      </w:r>
      <w:r w:rsidRPr="009D2779">
        <w:rPr>
          <w:rFonts w:ascii="Times New Roman" w:hAnsi="Times New Roman" w:cs="Times New Roman"/>
          <w:sz w:val="24"/>
          <w:szCs w:val="24"/>
        </w:rPr>
        <w:t>202</w:t>
      </w:r>
      <w:r w:rsidR="00137C30" w:rsidRPr="009D2779">
        <w:rPr>
          <w:rFonts w:ascii="Times New Roman" w:hAnsi="Times New Roman" w:cs="Times New Roman"/>
          <w:sz w:val="24"/>
          <w:szCs w:val="24"/>
        </w:rPr>
        <w:t>3</w:t>
      </w:r>
      <w:r w:rsidRPr="009D2779">
        <w:rPr>
          <w:rFonts w:ascii="Times New Roman" w:hAnsi="Times New Roman" w:cs="Times New Roman"/>
          <w:sz w:val="24"/>
          <w:szCs w:val="24"/>
        </w:rPr>
        <w:t>-cü il tarixində tə</w:t>
      </w:r>
      <w:r w:rsidR="00137C30" w:rsidRPr="009D2779">
        <w:rPr>
          <w:rFonts w:ascii="Times New Roman" w:hAnsi="Times New Roman" w:cs="Times New Roman"/>
          <w:sz w:val="24"/>
          <w:szCs w:val="24"/>
        </w:rPr>
        <w:t>sd</w:t>
      </w:r>
      <w:r w:rsidRPr="009D2779">
        <w:rPr>
          <w:rFonts w:ascii="Times New Roman" w:hAnsi="Times New Roman" w:cs="Times New Roman"/>
          <w:sz w:val="24"/>
          <w:szCs w:val="24"/>
        </w:rPr>
        <w:t>iq edi</w:t>
      </w:r>
      <w:r w:rsidR="00137C30" w:rsidRPr="009D2779">
        <w:rPr>
          <w:rFonts w:ascii="Times New Roman" w:hAnsi="Times New Roman" w:cs="Times New Roman"/>
          <w:sz w:val="24"/>
          <w:szCs w:val="24"/>
        </w:rPr>
        <w:t>lmişdir</w:t>
      </w:r>
      <w:r w:rsidRPr="009D2779">
        <w:rPr>
          <w:rFonts w:ascii="Times New Roman" w:hAnsi="Times New Roman" w:cs="Times New Roman"/>
          <w:sz w:val="24"/>
          <w:szCs w:val="24"/>
        </w:rPr>
        <w:t>.</w:t>
      </w:r>
      <w:r w:rsidRPr="009D2779">
        <w:rPr>
          <w:rFonts w:ascii="Times New Roman" w:hAnsi="Times New Roman" w:cs="Times New Roman"/>
          <w:b/>
          <w:bCs/>
          <w:sz w:val="24"/>
          <w:szCs w:val="24"/>
        </w:rPr>
        <w:t> </w:t>
      </w:r>
    </w:p>
    <w:p w:rsidR="00E85DB4" w:rsidRPr="009D2779" w:rsidRDefault="00B21D53" w:rsidP="009B5B12">
      <w:pPr>
        <w:spacing w:line="360" w:lineRule="auto"/>
        <w:rPr>
          <w:rFonts w:ascii="Times New Roman" w:hAnsi="Times New Roman" w:cs="Times New Roman"/>
          <w:sz w:val="24"/>
          <w:szCs w:val="24"/>
          <w:lang w:val="az-Latn-AZ"/>
        </w:rPr>
      </w:pPr>
      <w:r w:rsidRPr="009D2779">
        <w:rPr>
          <w:rFonts w:ascii="Times New Roman" w:hAnsi="Times New Roman" w:cs="Times New Roman"/>
          <w:b/>
          <w:bCs/>
          <w:sz w:val="24"/>
          <w:szCs w:val="24"/>
        </w:rPr>
        <w:t>Qeydiyyat nömrəs</w:t>
      </w:r>
      <w:r w:rsidR="00137C30" w:rsidRPr="009D2779">
        <w:rPr>
          <w:rFonts w:ascii="Times New Roman" w:hAnsi="Times New Roman" w:cs="Times New Roman"/>
          <w:b/>
          <w:bCs/>
          <w:sz w:val="24"/>
          <w:szCs w:val="24"/>
        </w:rPr>
        <w:t>i</w:t>
      </w:r>
      <w:r w:rsidRPr="009D2779">
        <w:rPr>
          <w:rFonts w:ascii="Times New Roman" w:hAnsi="Times New Roman" w:cs="Times New Roman"/>
          <w:b/>
          <w:bCs/>
          <w:sz w:val="24"/>
          <w:szCs w:val="24"/>
        </w:rPr>
        <w:t xml:space="preserve">:  </w:t>
      </w:r>
      <w:r w:rsidRPr="009D2779">
        <w:rPr>
          <w:rFonts w:ascii="Times New Roman" w:hAnsi="Times New Roman" w:cs="Times New Roman"/>
          <w:sz w:val="24"/>
          <w:szCs w:val="24"/>
        </w:rPr>
        <w:t>Bu</w:t>
      </w:r>
      <w:r w:rsidR="00137C30" w:rsidRPr="009D2779">
        <w:rPr>
          <w:rFonts w:ascii="Times New Roman" w:hAnsi="Times New Roman" w:cs="Times New Roman"/>
          <w:sz w:val="24"/>
          <w:szCs w:val="24"/>
        </w:rPr>
        <w:t xml:space="preserve"> nömrə</w:t>
      </w:r>
      <w:r w:rsidRPr="009D2779">
        <w:rPr>
          <w:rFonts w:ascii="Times New Roman" w:hAnsi="Times New Roman" w:cs="Times New Roman"/>
          <w:sz w:val="24"/>
          <w:szCs w:val="24"/>
        </w:rPr>
        <w:t xml:space="preserve"> </w:t>
      </w:r>
      <w:r w:rsidR="008212F4" w:rsidRPr="009D2779">
        <w:rPr>
          <w:rFonts w:ascii="Times New Roman" w:hAnsi="Times New Roman" w:cs="Times New Roman"/>
          <w:sz w:val="24"/>
          <w:szCs w:val="24"/>
          <w:lang w:val="az-Latn-AZ"/>
        </w:rPr>
        <w:t xml:space="preserve">İnnovasiya və keyfiyyətin idarə olunması şöbəsi </w:t>
      </w:r>
      <w:r w:rsidRPr="009D2779">
        <w:rPr>
          <w:rFonts w:ascii="Times New Roman" w:hAnsi="Times New Roman" w:cs="Times New Roman"/>
          <w:sz w:val="24"/>
          <w:szCs w:val="24"/>
        </w:rPr>
        <w:t xml:space="preserve">tərəfindən </w:t>
      </w:r>
      <w:r w:rsidR="00137C30" w:rsidRPr="009D2779">
        <w:rPr>
          <w:rFonts w:ascii="Times New Roman" w:hAnsi="Times New Roman" w:cs="Times New Roman"/>
          <w:sz w:val="24"/>
          <w:szCs w:val="24"/>
        </w:rPr>
        <w:t>veriləcək</w:t>
      </w:r>
      <w:r w:rsidRPr="009D2779">
        <w:rPr>
          <w:rFonts w:ascii="Times New Roman" w:hAnsi="Times New Roman" w:cs="Times New Roman"/>
          <w:sz w:val="24"/>
          <w:szCs w:val="24"/>
        </w:rPr>
        <w:t xml:space="preserve"> təsdiq nömrəsidir. Qeydiyyat nömrəsi </w:t>
      </w:r>
      <w:r w:rsidR="00137C30" w:rsidRPr="009D2779">
        <w:rPr>
          <w:rFonts w:ascii="Times New Roman" w:hAnsi="Times New Roman" w:cs="Times New Roman"/>
          <w:sz w:val="24"/>
          <w:szCs w:val="24"/>
        </w:rPr>
        <w:t>f</w:t>
      </w:r>
      <w:r w:rsidR="00E85DB4" w:rsidRPr="009D2779">
        <w:rPr>
          <w:rFonts w:ascii="Times New Roman" w:hAnsi="Times New Roman" w:cs="Times New Roman"/>
          <w:sz w:val="24"/>
          <w:szCs w:val="24"/>
        </w:rPr>
        <w:t>ə</w:t>
      </w:r>
      <w:r w:rsidR="00137C30" w:rsidRPr="009D2779">
        <w:rPr>
          <w:rFonts w:ascii="Times New Roman" w:hAnsi="Times New Roman" w:cs="Times New Roman"/>
          <w:sz w:val="24"/>
          <w:szCs w:val="24"/>
        </w:rPr>
        <w:t>nnin</w:t>
      </w:r>
      <w:r w:rsidRPr="009D2779">
        <w:rPr>
          <w:rFonts w:ascii="Times New Roman" w:hAnsi="Times New Roman" w:cs="Times New Roman"/>
          <w:sz w:val="24"/>
          <w:szCs w:val="24"/>
        </w:rPr>
        <w:t xml:space="preserve"> koduna və verilmə tarixinə əsasən formalaşır. </w:t>
      </w:r>
    </w:p>
    <w:p w:rsidR="00B21D53" w:rsidRPr="009D2779" w:rsidRDefault="00B21D53" w:rsidP="009B5B12">
      <w:pPr>
        <w:spacing w:line="360" w:lineRule="auto"/>
        <w:rPr>
          <w:rFonts w:ascii="Times New Roman" w:hAnsi="Times New Roman" w:cs="Times New Roman"/>
          <w:b/>
          <w:bCs/>
          <w:sz w:val="24"/>
          <w:szCs w:val="24"/>
        </w:rPr>
      </w:pPr>
      <w:r w:rsidRPr="009D2779">
        <w:rPr>
          <w:rFonts w:ascii="Times New Roman" w:hAnsi="Times New Roman" w:cs="Times New Roman"/>
          <w:sz w:val="24"/>
          <w:szCs w:val="24"/>
        </w:rPr>
        <w:t>Məsələn</w:t>
      </w:r>
      <w:r w:rsidR="00606ADD" w:rsidRPr="009D2779">
        <w:rPr>
          <w:rFonts w:ascii="Times New Roman" w:hAnsi="Times New Roman" w:cs="Times New Roman"/>
          <w:b/>
          <w:bCs/>
          <w:sz w:val="24"/>
          <w:szCs w:val="24"/>
        </w:rPr>
        <w:t>:</w:t>
      </w:r>
      <w:r w:rsidRPr="009D2779">
        <w:rPr>
          <w:rFonts w:ascii="Times New Roman" w:hAnsi="Times New Roman" w:cs="Times New Roman"/>
          <w:sz w:val="24"/>
          <w:szCs w:val="24"/>
        </w:rPr>
        <w:t xml:space="preserve"> </w:t>
      </w:r>
      <w:r w:rsidR="00606ADD" w:rsidRPr="009D2779">
        <w:rPr>
          <w:rFonts w:ascii="Times New Roman" w:hAnsi="Times New Roman" w:cs="Times New Roman"/>
          <w:sz w:val="24"/>
          <w:szCs w:val="24"/>
        </w:rPr>
        <w:t xml:space="preserve">İxtisasın kodu, fənnin kodu və təsdiq tarixi. </w:t>
      </w:r>
    </w:p>
    <w:p w:rsidR="00FC1F44" w:rsidRPr="009D2779" w:rsidRDefault="00FC1F44" w:rsidP="009B5B12">
      <w:pPr>
        <w:shd w:val="clear" w:color="auto" w:fill="FFFFFF"/>
        <w:spacing w:before="72" w:after="75" w:line="360" w:lineRule="auto"/>
        <w:rPr>
          <w:rFonts w:ascii="Times New Roman" w:eastAsia="Times New Roman" w:hAnsi="Times New Roman" w:cs="Times New Roman"/>
          <w:b/>
          <w:bCs/>
          <w:sz w:val="24"/>
          <w:szCs w:val="24"/>
        </w:rPr>
      </w:pPr>
    </w:p>
    <w:tbl>
      <w:tblPr>
        <w:tblStyle w:val="PlainTable11"/>
        <w:tblpPr w:leftFromText="180" w:rightFromText="180" w:vertAnchor="text" w:horzAnchor="margin" w:tblpY="38"/>
        <w:tblW w:w="11060" w:type="dxa"/>
        <w:tblLook w:val="04A0"/>
      </w:tblPr>
      <w:tblGrid>
        <w:gridCol w:w="2037"/>
        <w:gridCol w:w="1670"/>
        <w:gridCol w:w="1384"/>
        <w:gridCol w:w="4628"/>
        <w:gridCol w:w="1341"/>
      </w:tblGrid>
      <w:tr w:rsidR="00F57436" w:rsidRPr="009D2779" w:rsidTr="003D744A">
        <w:trPr>
          <w:cnfStyle w:val="100000000000"/>
          <w:trHeight w:val="836"/>
        </w:trPr>
        <w:tc>
          <w:tcPr>
            <w:cnfStyle w:val="001000000000"/>
            <w:tcW w:w="2517" w:type="dxa"/>
          </w:tcPr>
          <w:p w:rsidR="005B3B6B" w:rsidRPr="009D2779" w:rsidRDefault="005B3B6B" w:rsidP="009B5B12">
            <w:pPr>
              <w:pStyle w:val="a3"/>
              <w:spacing w:after="0" w:line="360" w:lineRule="auto"/>
              <w:ind w:left="0"/>
              <w:jc w:val="both"/>
              <w:rPr>
                <w:rFonts w:ascii="Times New Roman" w:eastAsia="Times New Roman" w:hAnsi="Times New Roman" w:cs="Times New Roman"/>
                <w:b w:val="0"/>
                <w:bCs w:val="0"/>
                <w:sz w:val="24"/>
                <w:szCs w:val="24"/>
                <w:lang w:val="az-Latn-AZ"/>
              </w:rPr>
            </w:pPr>
            <w:r w:rsidRPr="009D2779">
              <w:rPr>
                <w:rFonts w:ascii="Times New Roman" w:eastAsia="Times New Roman" w:hAnsi="Times New Roman" w:cs="Times New Roman"/>
                <w:sz w:val="24"/>
                <w:szCs w:val="24"/>
                <w:lang w:val="az-Latn-AZ"/>
              </w:rPr>
              <w:t>Kafedranın adı</w:t>
            </w:r>
          </w:p>
        </w:tc>
        <w:tc>
          <w:tcPr>
            <w:tcW w:w="2320" w:type="dxa"/>
          </w:tcPr>
          <w:p w:rsidR="005B3B6B" w:rsidRPr="009D2779" w:rsidRDefault="005B3B6B" w:rsidP="009B5B12">
            <w:pPr>
              <w:pStyle w:val="a3"/>
              <w:spacing w:after="0" w:line="360" w:lineRule="auto"/>
              <w:ind w:left="0"/>
              <w:jc w:val="both"/>
              <w:cnfStyle w:val="100000000000"/>
              <w:rPr>
                <w:rFonts w:ascii="Times New Roman" w:eastAsia="Times New Roman" w:hAnsi="Times New Roman" w:cs="Times New Roman"/>
                <w:b w:val="0"/>
                <w:bCs w:val="0"/>
                <w:sz w:val="24"/>
                <w:szCs w:val="24"/>
                <w:lang w:val="az-Latn-AZ"/>
              </w:rPr>
            </w:pPr>
            <w:r w:rsidRPr="009D2779">
              <w:rPr>
                <w:rFonts w:ascii="Times New Roman" w:eastAsia="Times New Roman" w:hAnsi="Times New Roman" w:cs="Times New Roman"/>
                <w:sz w:val="24"/>
                <w:szCs w:val="24"/>
                <w:lang w:val="az-Latn-AZ"/>
              </w:rPr>
              <w:t xml:space="preserve">Ünvan </w:t>
            </w:r>
          </w:p>
        </w:tc>
        <w:tc>
          <w:tcPr>
            <w:tcW w:w="2203" w:type="dxa"/>
          </w:tcPr>
          <w:p w:rsidR="005B3B6B" w:rsidRPr="009D2779" w:rsidRDefault="005B3B6B" w:rsidP="009B5B12">
            <w:pPr>
              <w:pStyle w:val="a3"/>
              <w:spacing w:after="0" w:line="360" w:lineRule="auto"/>
              <w:ind w:left="0"/>
              <w:jc w:val="both"/>
              <w:cnfStyle w:val="100000000000"/>
              <w:rPr>
                <w:rFonts w:ascii="Times New Roman" w:eastAsia="Times New Roman" w:hAnsi="Times New Roman" w:cs="Times New Roman"/>
                <w:b w:val="0"/>
                <w:bCs w:val="0"/>
                <w:sz w:val="24"/>
                <w:szCs w:val="24"/>
                <w:lang w:val="az-Latn-AZ"/>
              </w:rPr>
            </w:pPr>
            <w:r w:rsidRPr="009D2779">
              <w:rPr>
                <w:rFonts w:ascii="Times New Roman" w:eastAsia="Times New Roman" w:hAnsi="Times New Roman" w:cs="Times New Roman"/>
                <w:sz w:val="24"/>
                <w:szCs w:val="24"/>
                <w:lang w:val="az-Latn-AZ"/>
              </w:rPr>
              <w:t>Dərsin vaxtı</w:t>
            </w:r>
          </w:p>
        </w:tc>
        <w:tc>
          <w:tcPr>
            <w:tcW w:w="2180" w:type="dxa"/>
          </w:tcPr>
          <w:p w:rsidR="005B3B6B" w:rsidRPr="009D2779" w:rsidRDefault="005B3B6B" w:rsidP="009B5B12">
            <w:pPr>
              <w:pStyle w:val="a3"/>
              <w:spacing w:after="0" w:line="360" w:lineRule="auto"/>
              <w:ind w:left="0"/>
              <w:jc w:val="both"/>
              <w:cnfStyle w:val="100000000000"/>
              <w:rPr>
                <w:rFonts w:ascii="Times New Roman" w:eastAsia="Times New Roman" w:hAnsi="Times New Roman" w:cs="Times New Roman"/>
                <w:b w:val="0"/>
                <w:bCs w:val="0"/>
                <w:sz w:val="24"/>
                <w:szCs w:val="24"/>
                <w:lang w:val="az-Latn-AZ"/>
              </w:rPr>
            </w:pPr>
            <w:r w:rsidRPr="009D2779">
              <w:rPr>
                <w:rFonts w:ascii="Times New Roman" w:eastAsia="Times New Roman" w:hAnsi="Times New Roman" w:cs="Times New Roman"/>
                <w:color w:val="000000" w:themeColor="text1"/>
                <w:sz w:val="24"/>
                <w:szCs w:val="24"/>
              </w:rPr>
              <w:t>Web ünvan</w:t>
            </w:r>
          </w:p>
        </w:tc>
        <w:tc>
          <w:tcPr>
            <w:tcW w:w="1840" w:type="dxa"/>
          </w:tcPr>
          <w:p w:rsidR="005B3B6B" w:rsidRPr="009D2779" w:rsidRDefault="005B3B6B" w:rsidP="009B5B12">
            <w:pPr>
              <w:pStyle w:val="a3"/>
              <w:spacing w:after="0" w:line="360" w:lineRule="auto"/>
              <w:ind w:left="0"/>
              <w:jc w:val="both"/>
              <w:cnfStyle w:val="100000000000"/>
              <w:rPr>
                <w:rFonts w:ascii="Times New Roman" w:eastAsia="Times New Roman" w:hAnsi="Times New Roman" w:cs="Times New Roman"/>
                <w:b w:val="0"/>
                <w:bCs w:val="0"/>
                <w:sz w:val="24"/>
                <w:szCs w:val="24"/>
              </w:rPr>
            </w:pPr>
            <w:r w:rsidRPr="009D2779">
              <w:rPr>
                <w:rFonts w:ascii="Times New Roman" w:eastAsia="Times New Roman" w:hAnsi="Times New Roman" w:cs="Times New Roman"/>
                <w:sz w:val="24"/>
                <w:szCs w:val="24"/>
              </w:rPr>
              <w:t>Əlaqə nömrəsi</w:t>
            </w:r>
          </w:p>
        </w:tc>
      </w:tr>
      <w:tr w:rsidR="00F57436" w:rsidRPr="009D2779" w:rsidTr="003D744A">
        <w:trPr>
          <w:cnfStyle w:val="000000100000"/>
          <w:trHeight w:val="814"/>
        </w:trPr>
        <w:tc>
          <w:tcPr>
            <w:cnfStyle w:val="001000000000"/>
            <w:tcW w:w="2517" w:type="dxa"/>
          </w:tcPr>
          <w:p w:rsidR="00AF27DA" w:rsidRPr="009D2779" w:rsidRDefault="00F57436" w:rsidP="009B5B12">
            <w:pPr>
              <w:pStyle w:val="a3"/>
              <w:spacing w:after="0" w:line="360" w:lineRule="auto"/>
              <w:ind w:left="0"/>
              <w:jc w:val="both"/>
              <w:rPr>
                <w:rFonts w:ascii="Times New Roman" w:eastAsia="Times New Roman" w:hAnsi="Times New Roman" w:cs="Times New Roman"/>
                <w:b w:val="0"/>
                <w:bCs w:val="0"/>
                <w:color w:val="auto"/>
                <w:sz w:val="24"/>
                <w:szCs w:val="24"/>
                <w:lang w:val="az-Latn-AZ"/>
              </w:rPr>
            </w:pPr>
            <w:r w:rsidRPr="009D2779">
              <w:rPr>
                <w:rFonts w:ascii="Times New Roman" w:eastAsia="Times New Roman" w:hAnsi="Times New Roman" w:cs="Times New Roman"/>
                <w:b w:val="0"/>
                <w:bCs w:val="0"/>
                <w:color w:val="auto"/>
                <w:sz w:val="24"/>
                <w:szCs w:val="24"/>
                <w:lang w:val="az-Latn-AZ"/>
              </w:rPr>
              <w:t>Pharmacognosy</w:t>
            </w:r>
          </w:p>
        </w:tc>
        <w:tc>
          <w:tcPr>
            <w:tcW w:w="2320" w:type="dxa"/>
          </w:tcPr>
          <w:p w:rsidR="00F57436" w:rsidRPr="009D2779" w:rsidRDefault="00F57436" w:rsidP="009B5B12">
            <w:pPr>
              <w:spacing w:line="360" w:lineRule="auto"/>
              <w:cnfStyle w:val="000000100000"/>
              <w:rPr>
                <w:rFonts w:ascii="Times New Roman" w:hAnsi="Times New Roman" w:cs="Times New Roman"/>
                <w:sz w:val="24"/>
                <w:szCs w:val="24"/>
                <w:lang w:val="az-Latn-AZ"/>
              </w:rPr>
            </w:pPr>
            <w:r w:rsidRPr="009D2779">
              <w:rPr>
                <w:rFonts w:ascii="Times New Roman" w:hAnsi="Times New Roman" w:cs="Times New Roman"/>
                <w:bCs/>
                <w:sz w:val="24"/>
                <w:szCs w:val="24"/>
                <w:lang w:val="az-Latn-AZ"/>
              </w:rPr>
              <w:t>16 Anvar Gasimzade Street, Building No. 2, IV floor</w:t>
            </w:r>
          </w:p>
          <w:p w:rsidR="00AF27DA" w:rsidRPr="009D2779" w:rsidRDefault="00AF27DA" w:rsidP="009B5B12">
            <w:pPr>
              <w:pStyle w:val="a3"/>
              <w:spacing w:after="0" w:line="360" w:lineRule="auto"/>
              <w:ind w:left="0"/>
              <w:jc w:val="both"/>
              <w:cnfStyle w:val="000000100000"/>
              <w:rPr>
                <w:rFonts w:ascii="Times New Roman" w:eastAsia="Times New Roman" w:hAnsi="Times New Roman" w:cs="Times New Roman"/>
                <w:b/>
                <w:bCs/>
                <w:sz w:val="24"/>
                <w:szCs w:val="24"/>
                <w:lang w:val="az-Latn-AZ"/>
              </w:rPr>
            </w:pPr>
          </w:p>
        </w:tc>
        <w:tc>
          <w:tcPr>
            <w:tcW w:w="2203" w:type="dxa"/>
          </w:tcPr>
          <w:p w:rsidR="00E45B80" w:rsidRPr="009D2779" w:rsidRDefault="00E45B80" w:rsidP="009B5B12">
            <w:pPr>
              <w:pStyle w:val="a3"/>
              <w:spacing w:after="0" w:line="360" w:lineRule="auto"/>
              <w:ind w:left="0"/>
              <w:jc w:val="both"/>
              <w:cnfStyle w:val="000000100000"/>
              <w:rPr>
                <w:rFonts w:ascii="Times New Roman" w:eastAsia="Times New Roman" w:hAnsi="Times New Roman" w:cs="Times New Roman"/>
                <w:bCs/>
                <w:color w:val="000000" w:themeColor="text1"/>
                <w:sz w:val="24"/>
                <w:szCs w:val="24"/>
                <w:lang w:val="az-Latn-AZ"/>
              </w:rPr>
            </w:pPr>
            <w:r w:rsidRPr="009D2779">
              <w:rPr>
                <w:rFonts w:ascii="Times New Roman" w:eastAsia="Times New Roman" w:hAnsi="Times New Roman" w:cs="Times New Roman"/>
                <w:bCs/>
                <w:color w:val="000000" w:themeColor="text1"/>
                <w:sz w:val="24"/>
                <w:szCs w:val="24"/>
                <w:lang w:val="az-Latn-AZ"/>
              </w:rPr>
              <w:t>8</w:t>
            </w:r>
            <w:r w:rsidRPr="009D2779">
              <w:rPr>
                <w:rFonts w:ascii="Times New Roman" w:eastAsia="Times New Roman" w:hAnsi="Times New Roman" w:cs="Times New Roman"/>
                <w:bCs/>
                <w:color w:val="000000" w:themeColor="text1"/>
                <w:sz w:val="24"/>
                <w:szCs w:val="24"/>
                <w:vertAlign w:val="superscript"/>
                <w:lang w:val="az-Latn-AZ"/>
              </w:rPr>
              <w:t>30</w:t>
            </w:r>
            <w:r w:rsidRPr="009D2779">
              <w:rPr>
                <w:rFonts w:ascii="Times New Roman" w:eastAsia="Times New Roman" w:hAnsi="Times New Roman" w:cs="Times New Roman"/>
                <w:bCs/>
                <w:color w:val="000000" w:themeColor="text1"/>
                <w:sz w:val="24"/>
                <w:szCs w:val="24"/>
                <w:lang w:val="az-Latn-AZ"/>
              </w:rPr>
              <w:t>-10</w:t>
            </w:r>
            <w:r w:rsidRPr="009D2779">
              <w:rPr>
                <w:rFonts w:ascii="Times New Roman" w:eastAsia="Times New Roman" w:hAnsi="Times New Roman" w:cs="Times New Roman"/>
                <w:bCs/>
                <w:color w:val="000000" w:themeColor="text1"/>
                <w:sz w:val="24"/>
                <w:szCs w:val="24"/>
                <w:vertAlign w:val="superscript"/>
                <w:lang w:val="az-Latn-AZ"/>
              </w:rPr>
              <w:t>00</w:t>
            </w:r>
          </w:p>
          <w:p w:rsidR="00E45B80" w:rsidRPr="009D2779" w:rsidRDefault="00E45B80" w:rsidP="009B5B12">
            <w:pPr>
              <w:pStyle w:val="a3"/>
              <w:spacing w:after="0" w:line="360" w:lineRule="auto"/>
              <w:ind w:left="0"/>
              <w:jc w:val="both"/>
              <w:cnfStyle w:val="000000100000"/>
              <w:rPr>
                <w:rFonts w:ascii="Times New Roman" w:eastAsia="Times New Roman" w:hAnsi="Times New Roman" w:cs="Times New Roman"/>
                <w:bCs/>
                <w:color w:val="000000" w:themeColor="text1"/>
                <w:sz w:val="24"/>
                <w:szCs w:val="24"/>
                <w:lang w:val="az-Latn-AZ"/>
              </w:rPr>
            </w:pPr>
            <w:r w:rsidRPr="009D2779">
              <w:rPr>
                <w:rFonts w:ascii="Times New Roman" w:eastAsia="Times New Roman" w:hAnsi="Times New Roman" w:cs="Times New Roman"/>
                <w:bCs/>
                <w:color w:val="000000" w:themeColor="text1"/>
                <w:sz w:val="24"/>
                <w:szCs w:val="24"/>
                <w:lang w:val="az-Latn-AZ"/>
              </w:rPr>
              <w:t>10</w:t>
            </w:r>
            <w:r w:rsidRPr="009D2779">
              <w:rPr>
                <w:rFonts w:ascii="Times New Roman" w:eastAsia="Times New Roman" w:hAnsi="Times New Roman" w:cs="Times New Roman"/>
                <w:bCs/>
                <w:color w:val="000000" w:themeColor="text1"/>
                <w:sz w:val="24"/>
                <w:szCs w:val="24"/>
                <w:vertAlign w:val="superscript"/>
                <w:lang w:val="az-Latn-AZ"/>
              </w:rPr>
              <w:t>30</w:t>
            </w:r>
            <w:r w:rsidRPr="009D2779">
              <w:rPr>
                <w:rFonts w:ascii="Times New Roman" w:eastAsia="Times New Roman" w:hAnsi="Times New Roman" w:cs="Times New Roman"/>
                <w:bCs/>
                <w:color w:val="000000" w:themeColor="text1"/>
                <w:sz w:val="24"/>
                <w:szCs w:val="24"/>
                <w:lang w:val="az-Latn-AZ"/>
              </w:rPr>
              <w:t>-12</w:t>
            </w:r>
            <w:r w:rsidRPr="009D2779">
              <w:rPr>
                <w:rFonts w:ascii="Times New Roman" w:eastAsia="Times New Roman" w:hAnsi="Times New Roman" w:cs="Times New Roman"/>
                <w:bCs/>
                <w:color w:val="000000" w:themeColor="text1"/>
                <w:sz w:val="24"/>
                <w:szCs w:val="24"/>
                <w:vertAlign w:val="superscript"/>
                <w:lang w:val="az-Latn-AZ"/>
              </w:rPr>
              <w:t>00</w:t>
            </w:r>
          </w:p>
          <w:p w:rsidR="00E45B80" w:rsidRPr="009D2779" w:rsidRDefault="00E45B80" w:rsidP="009B5B12">
            <w:pPr>
              <w:pStyle w:val="a3"/>
              <w:spacing w:after="0" w:line="360" w:lineRule="auto"/>
              <w:ind w:left="0"/>
              <w:jc w:val="both"/>
              <w:cnfStyle w:val="000000100000"/>
              <w:rPr>
                <w:rFonts w:ascii="Times New Roman" w:eastAsia="Times New Roman" w:hAnsi="Times New Roman" w:cs="Times New Roman"/>
                <w:bCs/>
                <w:color w:val="000000" w:themeColor="text1"/>
                <w:sz w:val="24"/>
                <w:szCs w:val="24"/>
                <w:vertAlign w:val="superscript"/>
                <w:lang w:val="az-Latn-AZ"/>
              </w:rPr>
            </w:pPr>
            <w:r w:rsidRPr="009D2779">
              <w:rPr>
                <w:rFonts w:ascii="Times New Roman" w:eastAsia="Times New Roman" w:hAnsi="Times New Roman" w:cs="Times New Roman"/>
                <w:bCs/>
                <w:color w:val="000000" w:themeColor="text1"/>
                <w:sz w:val="24"/>
                <w:szCs w:val="24"/>
                <w:lang w:val="az-Latn-AZ"/>
              </w:rPr>
              <w:t>12</w:t>
            </w:r>
            <w:r w:rsidRPr="009D2779">
              <w:rPr>
                <w:rFonts w:ascii="Times New Roman" w:eastAsia="Times New Roman" w:hAnsi="Times New Roman" w:cs="Times New Roman"/>
                <w:bCs/>
                <w:color w:val="000000" w:themeColor="text1"/>
                <w:sz w:val="24"/>
                <w:szCs w:val="24"/>
                <w:vertAlign w:val="superscript"/>
                <w:lang w:val="az-Latn-AZ"/>
              </w:rPr>
              <w:t>30</w:t>
            </w:r>
            <w:r w:rsidRPr="009D2779">
              <w:rPr>
                <w:rFonts w:ascii="Times New Roman" w:eastAsia="Times New Roman" w:hAnsi="Times New Roman" w:cs="Times New Roman"/>
                <w:bCs/>
                <w:color w:val="000000" w:themeColor="text1"/>
                <w:sz w:val="24"/>
                <w:szCs w:val="24"/>
                <w:lang w:val="az-Latn-AZ"/>
              </w:rPr>
              <w:t>-14</w:t>
            </w:r>
            <w:r w:rsidRPr="009D2779">
              <w:rPr>
                <w:rFonts w:ascii="Times New Roman" w:eastAsia="Times New Roman" w:hAnsi="Times New Roman" w:cs="Times New Roman"/>
                <w:bCs/>
                <w:color w:val="000000" w:themeColor="text1"/>
                <w:sz w:val="24"/>
                <w:szCs w:val="24"/>
                <w:vertAlign w:val="superscript"/>
                <w:lang w:val="az-Latn-AZ"/>
              </w:rPr>
              <w:t>00</w:t>
            </w:r>
          </w:p>
          <w:p w:rsidR="00AF27DA" w:rsidRPr="009D2779" w:rsidRDefault="00E45B80" w:rsidP="009B5B12">
            <w:pPr>
              <w:pStyle w:val="a3"/>
              <w:spacing w:after="0" w:line="360" w:lineRule="auto"/>
              <w:ind w:left="0"/>
              <w:jc w:val="both"/>
              <w:cnfStyle w:val="000000100000"/>
              <w:rPr>
                <w:rFonts w:ascii="Times New Roman" w:eastAsia="Times New Roman" w:hAnsi="Times New Roman" w:cs="Times New Roman"/>
                <w:b/>
                <w:bCs/>
                <w:sz w:val="24"/>
                <w:szCs w:val="24"/>
                <w:lang w:val="az-Latn-AZ"/>
              </w:rPr>
            </w:pPr>
            <w:r w:rsidRPr="009D2779">
              <w:rPr>
                <w:rFonts w:ascii="Times New Roman" w:hAnsi="Times New Roman" w:cs="Times New Roman"/>
                <w:bCs/>
                <w:color w:val="000000" w:themeColor="text1"/>
                <w:sz w:val="24"/>
                <w:szCs w:val="24"/>
                <w:lang w:val="az-Latn-AZ"/>
              </w:rPr>
              <w:t>14</w:t>
            </w:r>
            <w:r w:rsidRPr="009D2779">
              <w:rPr>
                <w:rFonts w:ascii="Times New Roman" w:hAnsi="Times New Roman" w:cs="Times New Roman"/>
                <w:bCs/>
                <w:color w:val="000000" w:themeColor="text1"/>
                <w:sz w:val="24"/>
                <w:szCs w:val="24"/>
                <w:vertAlign w:val="superscript"/>
                <w:lang w:val="az-Latn-AZ"/>
              </w:rPr>
              <w:t>30</w:t>
            </w:r>
            <w:r w:rsidRPr="009D2779">
              <w:rPr>
                <w:rFonts w:ascii="Times New Roman" w:hAnsi="Times New Roman" w:cs="Times New Roman"/>
                <w:bCs/>
                <w:color w:val="000000" w:themeColor="text1"/>
                <w:sz w:val="24"/>
                <w:szCs w:val="24"/>
                <w:lang w:val="az-Latn-AZ"/>
              </w:rPr>
              <w:t>-16</w:t>
            </w:r>
            <w:r w:rsidRPr="009D2779">
              <w:rPr>
                <w:rFonts w:ascii="Times New Roman" w:hAnsi="Times New Roman" w:cs="Times New Roman"/>
                <w:bCs/>
                <w:color w:val="000000" w:themeColor="text1"/>
                <w:sz w:val="24"/>
                <w:szCs w:val="24"/>
                <w:vertAlign w:val="superscript"/>
                <w:lang w:val="az-Latn-AZ"/>
              </w:rPr>
              <w:t>00</w:t>
            </w:r>
          </w:p>
        </w:tc>
        <w:tc>
          <w:tcPr>
            <w:tcW w:w="2180" w:type="dxa"/>
          </w:tcPr>
          <w:p w:rsidR="00AF27DA" w:rsidRPr="009D2779" w:rsidRDefault="00B50ACC" w:rsidP="009B5B12">
            <w:pPr>
              <w:pStyle w:val="a3"/>
              <w:spacing w:after="0" w:line="360" w:lineRule="auto"/>
              <w:ind w:left="0"/>
              <w:jc w:val="both"/>
              <w:cnfStyle w:val="000000100000"/>
              <w:rPr>
                <w:rFonts w:ascii="Times New Roman" w:eastAsia="Times New Roman" w:hAnsi="Times New Roman" w:cs="Times New Roman"/>
                <w:bCs/>
                <w:sz w:val="24"/>
                <w:szCs w:val="24"/>
                <w:lang w:val="az-Latn-AZ"/>
              </w:rPr>
            </w:pPr>
            <w:r w:rsidRPr="009D2779">
              <w:rPr>
                <w:rFonts w:ascii="Times New Roman" w:eastAsia="Times New Roman" w:hAnsi="Times New Roman" w:cs="Times New Roman"/>
                <w:bCs/>
                <w:sz w:val="24"/>
                <w:szCs w:val="24"/>
                <w:lang w:val="az-Latn-AZ"/>
              </w:rPr>
              <w:t>https://amu.edu.az/page/237/farmakoqnoziya-kafedrasi#</w:t>
            </w:r>
          </w:p>
        </w:tc>
        <w:tc>
          <w:tcPr>
            <w:tcW w:w="1840" w:type="dxa"/>
          </w:tcPr>
          <w:p w:rsidR="00AF27DA" w:rsidRPr="009D2779" w:rsidRDefault="00AF27DA" w:rsidP="009B5B12">
            <w:pPr>
              <w:spacing w:line="360" w:lineRule="auto"/>
              <w:cnfStyle w:val="000000100000"/>
              <w:rPr>
                <w:rFonts w:ascii="Times New Roman" w:hAnsi="Times New Roman" w:cs="Times New Roman"/>
                <w:sz w:val="24"/>
                <w:szCs w:val="24"/>
                <w:lang w:val="az-Latn-AZ"/>
              </w:rPr>
            </w:pPr>
            <w:r w:rsidRPr="009D2779">
              <w:rPr>
                <w:rFonts w:ascii="Times New Roman" w:hAnsi="Times New Roman" w:cs="Times New Roman"/>
                <w:sz w:val="24"/>
                <w:szCs w:val="24"/>
                <w:lang w:val="az-Latn-AZ"/>
              </w:rPr>
              <w:t xml:space="preserve">(012) 597- 45- 40  </w:t>
            </w:r>
          </w:p>
          <w:p w:rsidR="00AF27DA" w:rsidRPr="009D2779" w:rsidRDefault="00AF27DA" w:rsidP="009B5B12">
            <w:pPr>
              <w:pStyle w:val="a3"/>
              <w:spacing w:after="0" w:line="360" w:lineRule="auto"/>
              <w:ind w:left="0"/>
              <w:jc w:val="both"/>
              <w:cnfStyle w:val="000000100000"/>
              <w:rPr>
                <w:rFonts w:ascii="Times New Roman" w:eastAsia="Times New Roman" w:hAnsi="Times New Roman" w:cs="Times New Roman"/>
                <w:bCs/>
                <w:sz w:val="24"/>
                <w:szCs w:val="24"/>
                <w:lang w:val="az-Latn-AZ"/>
              </w:rPr>
            </w:pPr>
          </w:p>
        </w:tc>
      </w:tr>
    </w:tbl>
    <w:p w:rsidR="00FC1F44" w:rsidRPr="009D2779" w:rsidRDefault="00FC1F44" w:rsidP="009B5B12">
      <w:pPr>
        <w:shd w:val="clear" w:color="auto" w:fill="FFFFFF"/>
        <w:spacing w:before="72" w:after="75" w:line="360" w:lineRule="auto"/>
        <w:jc w:val="center"/>
        <w:rPr>
          <w:rFonts w:ascii="Times New Roman" w:eastAsia="Times New Roman" w:hAnsi="Times New Roman" w:cs="Times New Roman"/>
          <w:b/>
          <w:bCs/>
          <w:sz w:val="24"/>
          <w:szCs w:val="24"/>
          <w:lang w:val="az-Latn-AZ"/>
        </w:rPr>
      </w:pPr>
    </w:p>
    <w:p w:rsidR="000D7166" w:rsidRPr="009D2779" w:rsidRDefault="000D7166" w:rsidP="009B5B12">
      <w:pPr>
        <w:shd w:val="clear" w:color="auto" w:fill="FFFFFF"/>
        <w:spacing w:after="0" w:line="360" w:lineRule="auto"/>
        <w:jc w:val="both"/>
        <w:rPr>
          <w:rFonts w:ascii="Times New Roman" w:hAnsi="Times New Roman" w:cs="Times New Roman"/>
          <w:b/>
          <w:sz w:val="24"/>
          <w:szCs w:val="24"/>
          <w:lang w:val="az-Latn-AZ"/>
        </w:rPr>
      </w:pPr>
    </w:p>
    <w:p w:rsidR="009B5B12" w:rsidRPr="009D2779" w:rsidRDefault="009B5B12" w:rsidP="009B5B12">
      <w:pPr>
        <w:pBdr>
          <w:top w:val="nil"/>
          <w:left w:val="nil"/>
          <w:bottom w:val="nil"/>
          <w:right w:val="nil"/>
          <w:between w:val="nil"/>
          <w:bar w:val="nil"/>
        </w:pBdr>
        <w:shd w:val="clear" w:color="auto" w:fill="FFFFFF"/>
        <w:spacing w:line="360" w:lineRule="auto"/>
        <w:jc w:val="both"/>
        <w:rPr>
          <w:rFonts w:ascii="Times New Roman" w:hAnsi="Times New Roman" w:cs="Times New Roman"/>
          <w:b/>
          <w:color w:val="000000"/>
          <w:sz w:val="24"/>
          <w:szCs w:val="24"/>
          <w:lang w:val="az-Latn-AZ"/>
        </w:rPr>
      </w:pPr>
      <w:r w:rsidRPr="009D2779">
        <w:rPr>
          <w:rFonts w:ascii="Times New Roman" w:hAnsi="Times New Roman" w:cs="Times New Roman"/>
          <w:b/>
          <w:sz w:val="24"/>
          <w:szCs w:val="24"/>
        </w:rPr>
        <w:t xml:space="preserve">Teaching language: </w:t>
      </w:r>
      <w:r w:rsidRPr="009D2779">
        <w:rPr>
          <w:rFonts w:ascii="Times New Roman" w:hAnsi="Times New Roman" w:cs="Times New Roman"/>
          <w:b/>
          <w:sz w:val="24"/>
          <w:szCs w:val="24"/>
          <w:lang w:val="az-Latn-AZ"/>
        </w:rPr>
        <w:t>English</w:t>
      </w:r>
    </w:p>
    <w:p w:rsidR="009B5B12" w:rsidRPr="009D2779" w:rsidRDefault="009B5B12" w:rsidP="009B5B12">
      <w:pPr>
        <w:spacing w:line="360" w:lineRule="auto"/>
        <w:rPr>
          <w:rFonts w:ascii="Times New Roman" w:hAnsi="Times New Roman" w:cs="Times New Roman"/>
          <w:b/>
          <w:bCs/>
          <w:color w:val="000000" w:themeColor="text1"/>
          <w:sz w:val="24"/>
          <w:szCs w:val="24"/>
        </w:rPr>
      </w:pPr>
      <w:r w:rsidRPr="009D2779">
        <w:rPr>
          <w:rFonts w:ascii="Times New Roman" w:eastAsia="Times New Roman" w:hAnsi="Times New Roman" w:cs="Times New Roman"/>
          <w:b/>
          <w:bCs/>
          <w:color w:val="000000" w:themeColor="text1"/>
          <w:sz w:val="24"/>
          <w:szCs w:val="24"/>
        </w:rPr>
        <w:t>Teacher(s) teaching the subject</w:t>
      </w:r>
      <w:r w:rsidRPr="009D2779">
        <w:rPr>
          <w:rFonts w:ascii="Times New Roman" w:hAnsi="Times New Roman" w:cs="Times New Roman"/>
          <w:b/>
          <w:sz w:val="24"/>
          <w:szCs w:val="24"/>
        </w:rPr>
        <w:t>:</w:t>
      </w:r>
    </w:p>
    <w:p w:rsidR="00E45B80" w:rsidRPr="009D2779" w:rsidRDefault="00E45B80" w:rsidP="009B5B12">
      <w:pPr>
        <w:pStyle w:val="a3"/>
        <w:numPr>
          <w:ilvl w:val="0"/>
          <w:numId w:val="25"/>
        </w:numPr>
        <w:spacing w:line="360" w:lineRule="auto"/>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 xml:space="preserve">Isayev Javanshir Isa, professor, head of department of Pharmacognosy, </w:t>
      </w:r>
      <w:hyperlink r:id="rId9" w:history="1">
        <w:r w:rsidRPr="009D2779">
          <w:rPr>
            <w:rStyle w:val="a4"/>
            <w:rFonts w:ascii="Times New Roman" w:hAnsi="Times New Roman" w:cs="Times New Roman"/>
            <w:color w:val="000000" w:themeColor="text1"/>
            <w:sz w:val="24"/>
            <w:szCs w:val="24"/>
            <w:lang w:val="az-Latn-AZ"/>
          </w:rPr>
          <w:t>isayev.cavanshir@amu.edu.az</w:t>
        </w:r>
      </w:hyperlink>
      <w:r w:rsidRPr="009D2779">
        <w:rPr>
          <w:rFonts w:ascii="Times New Roman" w:hAnsi="Times New Roman" w:cs="Times New Roman"/>
          <w:color w:val="000000" w:themeColor="text1"/>
          <w:sz w:val="24"/>
          <w:szCs w:val="24"/>
          <w:lang w:val="az-Latn-AZ"/>
        </w:rPr>
        <w:t>, working hours: 8.30-16.15, contact form: mail: I day: 10</w:t>
      </w:r>
      <w:r w:rsidRPr="009D2779">
        <w:rPr>
          <w:rFonts w:ascii="Times New Roman" w:hAnsi="Times New Roman" w:cs="Times New Roman"/>
          <w:color w:val="000000" w:themeColor="text1"/>
          <w:sz w:val="24"/>
          <w:szCs w:val="24"/>
          <w:vertAlign w:val="superscript"/>
          <w:lang w:val="az-Latn-AZ"/>
        </w:rPr>
        <w:t>00</w:t>
      </w:r>
      <w:r w:rsidRPr="009D2779">
        <w:rPr>
          <w:rFonts w:ascii="Times New Roman" w:hAnsi="Times New Roman" w:cs="Times New Roman"/>
          <w:color w:val="000000" w:themeColor="text1"/>
          <w:sz w:val="24"/>
          <w:szCs w:val="24"/>
          <w:lang w:val="az-Latn-AZ"/>
        </w:rPr>
        <w:t>-14</w:t>
      </w:r>
      <w:r w:rsidRPr="009D2779">
        <w:rPr>
          <w:rFonts w:ascii="Times New Roman" w:hAnsi="Times New Roman" w:cs="Times New Roman"/>
          <w:color w:val="000000" w:themeColor="text1"/>
          <w:sz w:val="24"/>
          <w:szCs w:val="24"/>
          <w:vertAlign w:val="superscript"/>
          <w:lang w:val="az-Latn-AZ"/>
        </w:rPr>
        <w:t>00</w:t>
      </w:r>
      <w:r w:rsidRPr="009D2779">
        <w:rPr>
          <w:rFonts w:ascii="Times New Roman" w:hAnsi="Times New Roman" w:cs="Times New Roman"/>
          <w:color w:val="000000" w:themeColor="text1"/>
          <w:sz w:val="24"/>
          <w:szCs w:val="24"/>
          <w:lang w:val="az-Latn-AZ"/>
        </w:rPr>
        <w:t>, III day: 10</w:t>
      </w:r>
      <w:r w:rsidRPr="009D2779">
        <w:rPr>
          <w:rFonts w:ascii="Times New Roman" w:hAnsi="Times New Roman" w:cs="Times New Roman"/>
          <w:color w:val="000000" w:themeColor="text1"/>
          <w:sz w:val="24"/>
          <w:szCs w:val="24"/>
          <w:vertAlign w:val="superscript"/>
          <w:lang w:val="az-Latn-AZ"/>
        </w:rPr>
        <w:t>00</w:t>
      </w:r>
      <w:r w:rsidRPr="009D2779">
        <w:rPr>
          <w:rFonts w:ascii="Times New Roman" w:hAnsi="Times New Roman" w:cs="Times New Roman"/>
          <w:color w:val="000000" w:themeColor="text1"/>
          <w:sz w:val="24"/>
          <w:szCs w:val="24"/>
          <w:lang w:val="az-Latn-AZ"/>
        </w:rPr>
        <w:t>-12</w:t>
      </w:r>
      <w:r w:rsidRPr="009D2779">
        <w:rPr>
          <w:rFonts w:ascii="Times New Roman" w:hAnsi="Times New Roman" w:cs="Times New Roman"/>
          <w:color w:val="000000" w:themeColor="text1"/>
          <w:sz w:val="24"/>
          <w:szCs w:val="24"/>
          <w:vertAlign w:val="superscript"/>
          <w:lang w:val="az-Latn-AZ"/>
        </w:rPr>
        <w:t>00</w:t>
      </w:r>
      <w:r w:rsidRPr="009D2779">
        <w:rPr>
          <w:rFonts w:ascii="Times New Roman" w:hAnsi="Times New Roman" w:cs="Times New Roman"/>
          <w:color w:val="000000" w:themeColor="text1"/>
          <w:sz w:val="24"/>
          <w:szCs w:val="24"/>
          <w:lang w:val="az-Latn-AZ"/>
        </w:rPr>
        <w:t>, IV day: 10</w:t>
      </w:r>
      <w:r w:rsidRPr="009D2779">
        <w:rPr>
          <w:rFonts w:ascii="Times New Roman" w:hAnsi="Times New Roman" w:cs="Times New Roman"/>
          <w:color w:val="000000" w:themeColor="text1"/>
          <w:sz w:val="24"/>
          <w:szCs w:val="24"/>
          <w:vertAlign w:val="superscript"/>
          <w:lang w:val="az-Latn-AZ"/>
        </w:rPr>
        <w:t>00</w:t>
      </w:r>
      <w:r w:rsidRPr="009D2779">
        <w:rPr>
          <w:rFonts w:ascii="Times New Roman" w:hAnsi="Times New Roman" w:cs="Times New Roman"/>
          <w:color w:val="000000" w:themeColor="text1"/>
          <w:sz w:val="24"/>
          <w:szCs w:val="24"/>
          <w:lang w:val="az-Latn-AZ"/>
        </w:rPr>
        <w:t>-14</w:t>
      </w:r>
      <w:r w:rsidRPr="009D2779">
        <w:rPr>
          <w:rFonts w:ascii="Times New Roman" w:hAnsi="Times New Roman" w:cs="Times New Roman"/>
          <w:color w:val="000000" w:themeColor="text1"/>
          <w:sz w:val="24"/>
          <w:szCs w:val="24"/>
          <w:vertAlign w:val="superscript"/>
          <w:lang w:val="az-Latn-AZ"/>
        </w:rPr>
        <w:t>00</w:t>
      </w:r>
      <w:r w:rsidRPr="009D2779">
        <w:rPr>
          <w:rFonts w:ascii="Times New Roman" w:hAnsi="Times New Roman" w:cs="Times New Roman"/>
          <w:color w:val="000000" w:themeColor="text1"/>
          <w:sz w:val="24"/>
          <w:szCs w:val="24"/>
          <w:lang w:val="az-Latn-AZ"/>
        </w:rPr>
        <w:t>, V day 10</w:t>
      </w:r>
      <w:r w:rsidRPr="009D2779">
        <w:rPr>
          <w:rFonts w:ascii="Times New Roman" w:hAnsi="Times New Roman" w:cs="Times New Roman"/>
          <w:color w:val="000000" w:themeColor="text1"/>
          <w:sz w:val="24"/>
          <w:szCs w:val="24"/>
          <w:vertAlign w:val="superscript"/>
          <w:lang w:val="az-Latn-AZ"/>
        </w:rPr>
        <w:t>00</w:t>
      </w:r>
      <w:r w:rsidRPr="009D2779">
        <w:rPr>
          <w:rFonts w:ascii="Times New Roman" w:hAnsi="Times New Roman" w:cs="Times New Roman"/>
          <w:color w:val="000000" w:themeColor="text1"/>
          <w:sz w:val="24"/>
          <w:szCs w:val="24"/>
          <w:lang w:val="az-Latn-AZ"/>
        </w:rPr>
        <w:t>-14</w:t>
      </w:r>
      <w:r w:rsidRPr="009D2779">
        <w:rPr>
          <w:rFonts w:ascii="Times New Roman" w:hAnsi="Times New Roman" w:cs="Times New Roman"/>
          <w:color w:val="000000" w:themeColor="text1"/>
          <w:sz w:val="24"/>
          <w:szCs w:val="24"/>
          <w:vertAlign w:val="superscript"/>
          <w:lang w:val="az-Latn-AZ"/>
        </w:rPr>
        <w:t>00</w:t>
      </w:r>
      <w:r w:rsidR="007972CD">
        <w:rPr>
          <w:rFonts w:ascii="Times New Roman" w:hAnsi="Times New Roman" w:cs="Times New Roman"/>
          <w:color w:val="000000" w:themeColor="text1"/>
          <w:sz w:val="24"/>
          <w:szCs w:val="24"/>
          <w:lang w:val="az-Latn-AZ"/>
        </w:rPr>
        <w:t xml:space="preserve"> responding time</w:t>
      </w:r>
    </w:p>
    <w:p w:rsidR="00E45B80" w:rsidRPr="009D2779" w:rsidRDefault="00E45B80" w:rsidP="009B5B12">
      <w:pPr>
        <w:pStyle w:val="a3"/>
        <w:numPr>
          <w:ilvl w:val="0"/>
          <w:numId w:val="25"/>
        </w:numPr>
        <w:spacing w:line="360" w:lineRule="auto"/>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lastRenderedPageBreak/>
        <w:t xml:space="preserve">Mammadova Nargiz Habib, assosiated professor, </w:t>
      </w:r>
      <w:hyperlink r:id="rId10" w:history="1">
        <w:r w:rsidRPr="009D2779">
          <w:rPr>
            <w:rStyle w:val="a4"/>
            <w:rFonts w:ascii="Times New Roman" w:hAnsi="Times New Roman" w:cs="Times New Roman"/>
            <w:color w:val="000000" w:themeColor="text1"/>
            <w:sz w:val="24"/>
            <w:szCs w:val="24"/>
            <w:lang w:val="az-Latn-AZ"/>
          </w:rPr>
          <w:t>nmemmedova@amu.edu.az</w:t>
        </w:r>
      </w:hyperlink>
      <w:r w:rsidRPr="009D2779">
        <w:rPr>
          <w:rFonts w:ascii="Times New Roman" w:hAnsi="Times New Roman" w:cs="Times New Roman"/>
          <w:color w:val="000000" w:themeColor="text1"/>
          <w:sz w:val="24"/>
          <w:szCs w:val="24"/>
          <w:lang w:val="az-Latn-AZ"/>
        </w:rPr>
        <w:t>, working hours: 8.30-16.15, contact form: mail, V day: 8</w:t>
      </w:r>
      <w:r w:rsidRPr="009D2779">
        <w:rPr>
          <w:rFonts w:ascii="Times New Roman" w:hAnsi="Times New Roman" w:cs="Times New Roman"/>
          <w:color w:val="000000" w:themeColor="text1"/>
          <w:sz w:val="24"/>
          <w:szCs w:val="24"/>
          <w:vertAlign w:val="superscript"/>
          <w:lang w:val="az-Latn-AZ"/>
        </w:rPr>
        <w:t>30</w:t>
      </w:r>
      <w:r w:rsidRPr="009D2779">
        <w:rPr>
          <w:rFonts w:ascii="Times New Roman" w:hAnsi="Times New Roman" w:cs="Times New Roman"/>
          <w:color w:val="000000" w:themeColor="text1"/>
          <w:sz w:val="24"/>
          <w:szCs w:val="24"/>
          <w:lang w:val="az-Latn-AZ"/>
        </w:rPr>
        <w:t>-16</w:t>
      </w:r>
      <w:r w:rsidRPr="009D2779">
        <w:rPr>
          <w:rFonts w:ascii="Times New Roman" w:hAnsi="Times New Roman" w:cs="Times New Roman"/>
          <w:color w:val="000000" w:themeColor="text1"/>
          <w:sz w:val="24"/>
          <w:szCs w:val="24"/>
          <w:vertAlign w:val="superscript"/>
          <w:lang w:val="az-Latn-AZ"/>
        </w:rPr>
        <w:t>00</w:t>
      </w:r>
      <w:r w:rsidRPr="009D2779">
        <w:rPr>
          <w:rFonts w:ascii="Times New Roman" w:hAnsi="Times New Roman" w:cs="Times New Roman"/>
          <w:color w:val="000000" w:themeColor="text1"/>
          <w:sz w:val="24"/>
          <w:szCs w:val="24"/>
          <w:lang w:val="az-Latn-AZ"/>
        </w:rPr>
        <w:t xml:space="preserve"> </w:t>
      </w:r>
      <w:r w:rsidR="007972CD">
        <w:rPr>
          <w:rFonts w:ascii="Times New Roman" w:hAnsi="Times New Roman" w:cs="Times New Roman"/>
          <w:color w:val="000000" w:themeColor="text1"/>
          <w:sz w:val="24"/>
          <w:szCs w:val="24"/>
          <w:lang w:val="az-Latn-AZ"/>
        </w:rPr>
        <w:t>responding time</w:t>
      </w:r>
    </w:p>
    <w:p w:rsidR="00E45B80" w:rsidRPr="009D2779" w:rsidRDefault="00E45B80" w:rsidP="009B5B12">
      <w:pPr>
        <w:pStyle w:val="a3"/>
        <w:numPr>
          <w:ilvl w:val="0"/>
          <w:numId w:val="25"/>
        </w:numPr>
        <w:spacing w:line="360" w:lineRule="auto"/>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 xml:space="preserve">Aliyeva Sabina Shahmardan, assosiated professor, </w:t>
      </w:r>
      <w:hyperlink r:id="rId11" w:history="1">
        <w:r w:rsidRPr="009D2779">
          <w:rPr>
            <w:rStyle w:val="a4"/>
            <w:rFonts w:ascii="Times New Roman" w:hAnsi="Times New Roman" w:cs="Times New Roman"/>
            <w:color w:val="000000" w:themeColor="text1"/>
            <w:sz w:val="24"/>
            <w:szCs w:val="24"/>
            <w:lang w:val="az-Latn-AZ"/>
          </w:rPr>
          <w:t>seliyeva5@amu.edu.az</w:t>
        </w:r>
      </w:hyperlink>
      <w:r w:rsidRPr="009D2779">
        <w:rPr>
          <w:rFonts w:ascii="Times New Roman" w:hAnsi="Times New Roman" w:cs="Times New Roman"/>
          <w:color w:val="000000" w:themeColor="text1"/>
          <w:sz w:val="24"/>
          <w:szCs w:val="24"/>
          <w:lang w:val="az-Latn-AZ"/>
        </w:rPr>
        <w:t>, working hours: 8.30-16.15, contact form: mail, 10</w:t>
      </w:r>
      <w:r w:rsidRPr="009D2779">
        <w:rPr>
          <w:rFonts w:ascii="Times New Roman" w:hAnsi="Times New Roman" w:cs="Times New Roman"/>
          <w:color w:val="000000" w:themeColor="text1"/>
          <w:sz w:val="24"/>
          <w:szCs w:val="24"/>
          <w:vertAlign w:val="superscript"/>
          <w:lang w:val="az-Latn-AZ"/>
        </w:rPr>
        <w:t>00</w:t>
      </w:r>
      <w:r w:rsidRPr="009D2779">
        <w:rPr>
          <w:rFonts w:ascii="Times New Roman" w:hAnsi="Times New Roman" w:cs="Times New Roman"/>
          <w:color w:val="000000" w:themeColor="text1"/>
          <w:sz w:val="24"/>
          <w:szCs w:val="24"/>
          <w:lang w:val="az-Latn-AZ"/>
        </w:rPr>
        <w:t>-12</w:t>
      </w:r>
      <w:r w:rsidRPr="009D2779">
        <w:rPr>
          <w:rFonts w:ascii="Times New Roman" w:hAnsi="Times New Roman" w:cs="Times New Roman"/>
          <w:color w:val="000000" w:themeColor="text1"/>
          <w:sz w:val="24"/>
          <w:szCs w:val="24"/>
          <w:vertAlign w:val="superscript"/>
          <w:lang w:val="az-Latn-AZ"/>
        </w:rPr>
        <w:t>00</w:t>
      </w:r>
      <w:r w:rsidRPr="009D2779">
        <w:rPr>
          <w:rFonts w:ascii="Times New Roman" w:hAnsi="Times New Roman" w:cs="Times New Roman"/>
          <w:color w:val="000000" w:themeColor="text1"/>
          <w:sz w:val="24"/>
          <w:szCs w:val="24"/>
          <w:lang w:val="az-Latn-AZ"/>
        </w:rPr>
        <w:t>, III day 8</w:t>
      </w:r>
      <w:r w:rsidRPr="009D2779">
        <w:rPr>
          <w:rFonts w:ascii="Times New Roman" w:hAnsi="Times New Roman" w:cs="Times New Roman"/>
          <w:color w:val="000000" w:themeColor="text1"/>
          <w:sz w:val="24"/>
          <w:szCs w:val="24"/>
          <w:vertAlign w:val="superscript"/>
          <w:lang w:val="az-Latn-AZ"/>
        </w:rPr>
        <w:t>30</w:t>
      </w:r>
      <w:r w:rsidRPr="009D2779">
        <w:rPr>
          <w:rFonts w:ascii="Times New Roman" w:hAnsi="Times New Roman" w:cs="Times New Roman"/>
          <w:color w:val="000000" w:themeColor="text1"/>
          <w:sz w:val="24"/>
          <w:szCs w:val="24"/>
          <w:lang w:val="az-Latn-AZ"/>
        </w:rPr>
        <w:t>-12</w:t>
      </w:r>
      <w:r w:rsidRPr="009D2779">
        <w:rPr>
          <w:rFonts w:ascii="Times New Roman" w:hAnsi="Times New Roman" w:cs="Times New Roman"/>
          <w:color w:val="000000" w:themeColor="text1"/>
          <w:sz w:val="24"/>
          <w:szCs w:val="24"/>
          <w:vertAlign w:val="superscript"/>
          <w:lang w:val="az-Latn-AZ"/>
        </w:rPr>
        <w:t>30</w:t>
      </w:r>
      <w:r w:rsidRPr="009D2779">
        <w:rPr>
          <w:rFonts w:ascii="Times New Roman" w:hAnsi="Times New Roman" w:cs="Times New Roman"/>
          <w:color w:val="000000" w:themeColor="text1"/>
          <w:sz w:val="24"/>
          <w:szCs w:val="24"/>
          <w:lang w:val="az-Latn-AZ"/>
        </w:rPr>
        <w:t>, IV day: 8</w:t>
      </w:r>
      <w:r w:rsidRPr="009D2779">
        <w:rPr>
          <w:rFonts w:ascii="Times New Roman" w:hAnsi="Times New Roman" w:cs="Times New Roman"/>
          <w:color w:val="000000" w:themeColor="text1"/>
          <w:sz w:val="24"/>
          <w:szCs w:val="24"/>
          <w:vertAlign w:val="superscript"/>
          <w:lang w:val="az-Latn-AZ"/>
        </w:rPr>
        <w:t>30</w:t>
      </w:r>
      <w:r w:rsidRPr="009D2779">
        <w:rPr>
          <w:rFonts w:ascii="Times New Roman" w:hAnsi="Times New Roman" w:cs="Times New Roman"/>
          <w:color w:val="000000" w:themeColor="text1"/>
          <w:sz w:val="24"/>
          <w:szCs w:val="24"/>
          <w:lang w:val="az-Latn-AZ"/>
        </w:rPr>
        <w:t>-10</w:t>
      </w:r>
      <w:r w:rsidRPr="009D2779">
        <w:rPr>
          <w:rFonts w:ascii="Times New Roman" w:hAnsi="Times New Roman" w:cs="Times New Roman"/>
          <w:color w:val="000000" w:themeColor="text1"/>
          <w:sz w:val="24"/>
          <w:szCs w:val="24"/>
          <w:vertAlign w:val="superscript"/>
          <w:lang w:val="az-Latn-AZ"/>
        </w:rPr>
        <w:t>30</w:t>
      </w:r>
      <w:r w:rsidR="007972CD" w:rsidRPr="007972CD">
        <w:rPr>
          <w:rFonts w:ascii="Times New Roman" w:hAnsi="Times New Roman" w:cs="Times New Roman"/>
          <w:color w:val="000000" w:themeColor="text1"/>
          <w:sz w:val="24"/>
          <w:szCs w:val="24"/>
          <w:lang w:val="az-Latn-AZ"/>
        </w:rPr>
        <w:t xml:space="preserve"> </w:t>
      </w:r>
      <w:r w:rsidR="007972CD">
        <w:rPr>
          <w:rFonts w:ascii="Times New Roman" w:hAnsi="Times New Roman" w:cs="Times New Roman"/>
          <w:color w:val="000000" w:themeColor="text1"/>
          <w:sz w:val="24"/>
          <w:szCs w:val="24"/>
          <w:lang w:val="az-Latn-AZ"/>
        </w:rPr>
        <w:t>responding time</w:t>
      </w:r>
    </w:p>
    <w:p w:rsidR="00E45B80" w:rsidRPr="009D2779" w:rsidRDefault="00E45B80" w:rsidP="009B5B12">
      <w:pPr>
        <w:pStyle w:val="a3"/>
        <w:numPr>
          <w:ilvl w:val="0"/>
          <w:numId w:val="25"/>
        </w:numPr>
        <w:spacing w:line="360" w:lineRule="auto"/>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 xml:space="preserve">Aliyeva Sanam Eldar, assosiated professor,  </w:t>
      </w:r>
      <w:hyperlink r:id="rId12" w:history="1">
        <w:r w:rsidRPr="009D2779">
          <w:rPr>
            <w:rStyle w:val="a4"/>
            <w:rFonts w:ascii="Times New Roman" w:hAnsi="Times New Roman" w:cs="Times New Roman"/>
            <w:color w:val="000000" w:themeColor="text1"/>
            <w:sz w:val="24"/>
            <w:szCs w:val="24"/>
            <w:lang w:val="az-Latn-AZ"/>
          </w:rPr>
          <w:t>seliyeva7@amu.edu.az</w:t>
        </w:r>
      </w:hyperlink>
      <w:r w:rsidRPr="009D2779">
        <w:rPr>
          <w:rFonts w:ascii="Times New Roman" w:hAnsi="Times New Roman" w:cs="Times New Roman"/>
          <w:color w:val="000000" w:themeColor="text1"/>
          <w:sz w:val="24"/>
          <w:szCs w:val="24"/>
          <w:lang w:val="az-Latn-AZ"/>
        </w:rPr>
        <w:t>, working hours: 8.30-16.15, contact form: mail, I day: 12</w:t>
      </w:r>
      <w:r w:rsidRPr="009D2779">
        <w:rPr>
          <w:rFonts w:ascii="Times New Roman" w:hAnsi="Times New Roman" w:cs="Times New Roman"/>
          <w:color w:val="000000" w:themeColor="text1"/>
          <w:sz w:val="24"/>
          <w:szCs w:val="24"/>
          <w:vertAlign w:val="superscript"/>
          <w:lang w:val="az-Latn-AZ"/>
        </w:rPr>
        <w:t>30</w:t>
      </w:r>
      <w:r w:rsidRPr="009D2779">
        <w:rPr>
          <w:rFonts w:ascii="Times New Roman" w:hAnsi="Times New Roman" w:cs="Times New Roman"/>
          <w:color w:val="000000" w:themeColor="text1"/>
          <w:sz w:val="24"/>
          <w:szCs w:val="24"/>
          <w:lang w:val="az-Latn-AZ"/>
        </w:rPr>
        <w:t>-14</w:t>
      </w:r>
      <w:r w:rsidRPr="009D2779">
        <w:rPr>
          <w:rFonts w:ascii="Times New Roman" w:hAnsi="Times New Roman" w:cs="Times New Roman"/>
          <w:color w:val="000000" w:themeColor="text1"/>
          <w:sz w:val="24"/>
          <w:szCs w:val="24"/>
          <w:vertAlign w:val="superscript"/>
          <w:lang w:val="az-Latn-AZ"/>
        </w:rPr>
        <w:t>00</w:t>
      </w:r>
      <w:r w:rsidRPr="009D2779">
        <w:rPr>
          <w:rFonts w:ascii="Times New Roman" w:hAnsi="Times New Roman" w:cs="Times New Roman"/>
          <w:color w:val="000000" w:themeColor="text1"/>
          <w:sz w:val="24"/>
          <w:szCs w:val="24"/>
          <w:lang w:val="az-Latn-AZ"/>
        </w:rPr>
        <w:t>, III day: 12</w:t>
      </w:r>
      <w:r w:rsidRPr="009D2779">
        <w:rPr>
          <w:rFonts w:ascii="Times New Roman" w:hAnsi="Times New Roman" w:cs="Times New Roman"/>
          <w:color w:val="000000" w:themeColor="text1"/>
          <w:sz w:val="24"/>
          <w:szCs w:val="24"/>
          <w:vertAlign w:val="superscript"/>
          <w:lang w:val="az-Latn-AZ"/>
        </w:rPr>
        <w:t>30</w:t>
      </w:r>
      <w:r w:rsidRPr="009D2779">
        <w:rPr>
          <w:rFonts w:ascii="Times New Roman" w:hAnsi="Times New Roman" w:cs="Times New Roman"/>
          <w:color w:val="000000" w:themeColor="text1"/>
          <w:sz w:val="24"/>
          <w:szCs w:val="24"/>
          <w:lang w:val="az-Latn-AZ"/>
        </w:rPr>
        <w:t>-14</w:t>
      </w:r>
      <w:r w:rsidRPr="009D2779">
        <w:rPr>
          <w:rFonts w:ascii="Times New Roman" w:hAnsi="Times New Roman" w:cs="Times New Roman"/>
          <w:color w:val="000000" w:themeColor="text1"/>
          <w:sz w:val="24"/>
          <w:szCs w:val="24"/>
          <w:vertAlign w:val="superscript"/>
          <w:lang w:val="az-Latn-AZ"/>
        </w:rPr>
        <w:t>00</w:t>
      </w:r>
      <w:r w:rsidRPr="009D2779">
        <w:rPr>
          <w:rFonts w:ascii="Times New Roman" w:hAnsi="Times New Roman" w:cs="Times New Roman"/>
          <w:color w:val="000000" w:themeColor="text1"/>
          <w:sz w:val="24"/>
          <w:szCs w:val="24"/>
          <w:lang w:val="az-Latn-AZ"/>
        </w:rPr>
        <w:t>, V day: 10</w:t>
      </w:r>
      <w:r w:rsidRPr="009D2779">
        <w:rPr>
          <w:rFonts w:ascii="Times New Roman" w:hAnsi="Times New Roman" w:cs="Times New Roman"/>
          <w:color w:val="000000" w:themeColor="text1"/>
          <w:sz w:val="24"/>
          <w:szCs w:val="24"/>
          <w:vertAlign w:val="superscript"/>
          <w:lang w:val="az-Latn-AZ"/>
        </w:rPr>
        <w:t>00</w:t>
      </w:r>
      <w:r w:rsidRPr="009D2779">
        <w:rPr>
          <w:rFonts w:ascii="Times New Roman" w:hAnsi="Times New Roman" w:cs="Times New Roman"/>
          <w:color w:val="000000" w:themeColor="text1"/>
          <w:sz w:val="24"/>
          <w:szCs w:val="24"/>
          <w:lang w:val="az-Latn-AZ"/>
        </w:rPr>
        <w:t>-12</w:t>
      </w:r>
      <w:r w:rsidRPr="009D2779">
        <w:rPr>
          <w:rFonts w:ascii="Times New Roman" w:hAnsi="Times New Roman" w:cs="Times New Roman"/>
          <w:color w:val="000000" w:themeColor="text1"/>
          <w:sz w:val="24"/>
          <w:szCs w:val="24"/>
          <w:vertAlign w:val="superscript"/>
          <w:lang w:val="az-Latn-AZ"/>
        </w:rPr>
        <w:t>00</w:t>
      </w:r>
      <w:r w:rsidR="007972CD" w:rsidRPr="007972CD">
        <w:rPr>
          <w:rFonts w:ascii="Times New Roman" w:hAnsi="Times New Roman" w:cs="Times New Roman"/>
          <w:color w:val="000000" w:themeColor="text1"/>
          <w:sz w:val="24"/>
          <w:szCs w:val="24"/>
          <w:lang w:val="az-Latn-AZ"/>
        </w:rPr>
        <w:t xml:space="preserve"> </w:t>
      </w:r>
      <w:r w:rsidR="007972CD">
        <w:rPr>
          <w:rFonts w:ascii="Times New Roman" w:hAnsi="Times New Roman" w:cs="Times New Roman"/>
          <w:color w:val="000000" w:themeColor="text1"/>
          <w:sz w:val="24"/>
          <w:szCs w:val="24"/>
          <w:lang w:val="az-Latn-AZ"/>
        </w:rPr>
        <w:t>responding time</w:t>
      </w:r>
    </w:p>
    <w:p w:rsidR="00E45B80" w:rsidRPr="009D2779" w:rsidRDefault="00E45B80" w:rsidP="009B5B12">
      <w:pPr>
        <w:pStyle w:val="a3"/>
        <w:numPr>
          <w:ilvl w:val="0"/>
          <w:numId w:val="25"/>
        </w:numPr>
        <w:spacing w:line="360" w:lineRule="auto"/>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 xml:space="preserve">Mustafayeva Khuraman Niyazi, senior lecturer, </w:t>
      </w:r>
      <w:hyperlink r:id="rId13" w:history="1">
        <w:r w:rsidRPr="009D2779">
          <w:rPr>
            <w:rStyle w:val="a4"/>
            <w:rFonts w:ascii="Times New Roman" w:hAnsi="Times New Roman" w:cs="Times New Roman"/>
            <w:color w:val="000000" w:themeColor="text1"/>
            <w:sz w:val="24"/>
            <w:szCs w:val="24"/>
            <w:lang w:val="az-Latn-AZ"/>
          </w:rPr>
          <w:t>xmustafayeva1@amu.edu.az</w:t>
        </w:r>
      </w:hyperlink>
      <w:r w:rsidRPr="009D2779">
        <w:rPr>
          <w:rFonts w:ascii="Times New Roman" w:hAnsi="Times New Roman" w:cs="Times New Roman"/>
          <w:color w:val="000000" w:themeColor="text1"/>
          <w:sz w:val="24"/>
          <w:szCs w:val="24"/>
          <w:lang w:val="az-Latn-AZ"/>
        </w:rPr>
        <w:t>, working hours: 8.30-16.15, contact form: mail, I day: 8</w:t>
      </w:r>
      <w:r w:rsidRPr="009D2779">
        <w:rPr>
          <w:rFonts w:ascii="Times New Roman" w:hAnsi="Times New Roman" w:cs="Times New Roman"/>
          <w:color w:val="000000" w:themeColor="text1"/>
          <w:sz w:val="24"/>
          <w:szCs w:val="24"/>
          <w:vertAlign w:val="superscript"/>
          <w:lang w:val="az-Latn-AZ"/>
        </w:rPr>
        <w:t>30</w:t>
      </w:r>
      <w:r w:rsidRPr="009D2779">
        <w:rPr>
          <w:rFonts w:ascii="Times New Roman" w:hAnsi="Times New Roman" w:cs="Times New Roman"/>
          <w:color w:val="000000" w:themeColor="text1"/>
          <w:sz w:val="24"/>
          <w:szCs w:val="24"/>
          <w:lang w:val="az-Latn-AZ"/>
        </w:rPr>
        <w:t>-12</w:t>
      </w:r>
      <w:r w:rsidRPr="009D2779">
        <w:rPr>
          <w:rFonts w:ascii="Times New Roman" w:hAnsi="Times New Roman" w:cs="Times New Roman"/>
          <w:color w:val="000000" w:themeColor="text1"/>
          <w:sz w:val="24"/>
          <w:szCs w:val="24"/>
          <w:vertAlign w:val="superscript"/>
          <w:lang w:val="az-Latn-AZ"/>
        </w:rPr>
        <w:t>30</w:t>
      </w:r>
      <w:r w:rsidRPr="009D2779">
        <w:rPr>
          <w:rFonts w:ascii="Times New Roman" w:hAnsi="Times New Roman" w:cs="Times New Roman"/>
          <w:color w:val="000000" w:themeColor="text1"/>
          <w:sz w:val="24"/>
          <w:szCs w:val="24"/>
          <w:lang w:val="az-Latn-AZ"/>
        </w:rPr>
        <w:t>, IV day: 10</w:t>
      </w:r>
      <w:r w:rsidRPr="009D2779">
        <w:rPr>
          <w:rFonts w:ascii="Times New Roman" w:hAnsi="Times New Roman" w:cs="Times New Roman"/>
          <w:color w:val="000000" w:themeColor="text1"/>
          <w:sz w:val="24"/>
          <w:szCs w:val="24"/>
          <w:vertAlign w:val="superscript"/>
          <w:lang w:val="az-Latn-AZ"/>
        </w:rPr>
        <w:t>00</w:t>
      </w:r>
      <w:r w:rsidRPr="009D2779">
        <w:rPr>
          <w:rFonts w:ascii="Times New Roman" w:hAnsi="Times New Roman" w:cs="Times New Roman"/>
          <w:color w:val="000000" w:themeColor="text1"/>
          <w:sz w:val="24"/>
          <w:szCs w:val="24"/>
          <w:lang w:val="az-Latn-AZ"/>
        </w:rPr>
        <w:t>-14</w:t>
      </w:r>
      <w:r w:rsidRPr="009D2779">
        <w:rPr>
          <w:rFonts w:ascii="Times New Roman" w:hAnsi="Times New Roman" w:cs="Times New Roman"/>
          <w:color w:val="000000" w:themeColor="text1"/>
          <w:sz w:val="24"/>
          <w:szCs w:val="24"/>
          <w:vertAlign w:val="superscript"/>
          <w:lang w:val="az-Latn-AZ"/>
        </w:rPr>
        <w:t>00</w:t>
      </w:r>
      <w:r w:rsidR="007972CD" w:rsidRPr="007972CD">
        <w:rPr>
          <w:rFonts w:ascii="Times New Roman" w:hAnsi="Times New Roman" w:cs="Times New Roman"/>
          <w:color w:val="000000" w:themeColor="text1"/>
          <w:sz w:val="24"/>
          <w:szCs w:val="24"/>
          <w:lang w:val="az-Latn-AZ"/>
        </w:rPr>
        <w:t xml:space="preserve"> </w:t>
      </w:r>
      <w:r w:rsidR="007972CD">
        <w:rPr>
          <w:rFonts w:ascii="Times New Roman" w:hAnsi="Times New Roman" w:cs="Times New Roman"/>
          <w:color w:val="000000" w:themeColor="text1"/>
          <w:sz w:val="24"/>
          <w:szCs w:val="24"/>
          <w:lang w:val="az-Latn-AZ"/>
        </w:rPr>
        <w:t>responding time</w:t>
      </w:r>
    </w:p>
    <w:p w:rsidR="00E45B80" w:rsidRPr="009D2779" w:rsidRDefault="00E45B80" w:rsidP="009B5B12">
      <w:pPr>
        <w:pStyle w:val="a3"/>
        <w:numPr>
          <w:ilvl w:val="0"/>
          <w:numId w:val="25"/>
        </w:numPr>
        <w:spacing w:line="360" w:lineRule="auto"/>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 xml:space="preserve">Karimli Elvin Haji, senior lecturer, </w:t>
      </w:r>
      <w:hyperlink r:id="rId14" w:history="1">
        <w:r w:rsidRPr="009D2779">
          <w:rPr>
            <w:rStyle w:val="a4"/>
            <w:rFonts w:ascii="Times New Roman" w:hAnsi="Times New Roman" w:cs="Times New Roman"/>
            <w:color w:val="000000" w:themeColor="text1"/>
            <w:sz w:val="24"/>
            <w:szCs w:val="24"/>
            <w:lang w:val="az-Latn-AZ"/>
          </w:rPr>
          <w:t>ekerimli@amu.edu.az</w:t>
        </w:r>
      </w:hyperlink>
      <w:r w:rsidRPr="009D2779">
        <w:rPr>
          <w:rFonts w:ascii="Times New Roman" w:hAnsi="Times New Roman" w:cs="Times New Roman"/>
          <w:color w:val="000000" w:themeColor="text1"/>
          <w:sz w:val="24"/>
          <w:szCs w:val="24"/>
          <w:lang w:val="az-Latn-AZ"/>
        </w:rPr>
        <w:t>, working hours: 8.30-16.15, contact form: mail, II day: 14</w:t>
      </w:r>
      <w:r w:rsidRPr="009D2779">
        <w:rPr>
          <w:rFonts w:ascii="Times New Roman" w:hAnsi="Times New Roman" w:cs="Times New Roman"/>
          <w:color w:val="000000" w:themeColor="text1"/>
          <w:sz w:val="24"/>
          <w:szCs w:val="24"/>
          <w:vertAlign w:val="superscript"/>
          <w:lang w:val="az-Latn-AZ"/>
        </w:rPr>
        <w:t>00</w:t>
      </w:r>
      <w:r w:rsidRPr="009D2779">
        <w:rPr>
          <w:rFonts w:ascii="Times New Roman" w:hAnsi="Times New Roman" w:cs="Times New Roman"/>
          <w:color w:val="000000" w:themeColor="text1"/>
          <w:sz w:val="24"/>
          <w:szCs w:val="24"/>
          <w:lang w:val="az-Latn-AZ"/>
        </w:rPr>
        <w:t>-16</w:t>
      </w:r>
      <w:r w:rsidRPr="009D2779">
        <w:rPr>
          <w:rFonts w:ascii="Times New Roman" w:hAnsi="Times New Roman" w:cs="Times New Roman"/>
          <w:color w:val="000000" w:themeColor="text1"/>
          <w:sz w:val="24"/>
          <w:szCs w:val="24"/>
          <w:vertAlign w:val="superscript"/>
          <w:lang w:val="az-Latn-AZ"/>
        </w:rPr>
        <w:t>00</w:t>
      </w:r>
      <w:r w:rsidR="007972CD" w:rsidRPr="007972CD">
        <w:rPr>
          <w:rFonts w:ascii="Times New Roman" w:hAnsi="Times New Roman" w:cs="Times New Roman"/>
          <w:color w:val="000000" w:themeColor="text1"/>
          <w:sz w:val="24"/>
          <w:szCs w:val="24"/>
          <w:lang w:val="az-Latn-AZ"/>
        </w:rPr>
        <w:t xml:space="preserve"> </w:t>
      </w:r>
      <w:r w:rsidR="007972CD">
        <w:rPr>
          <w:rFonts w:ascii="Times New Roman" w:hAnsi="Times New Roman" w:cs="Times New Roman"/>
          <w:color w:val="000000" w:themeColor="text1"/>
          <w:sz w:val="24"/>
          <w:szCs w:val="24"/>
          <w:lang w:val="az-Latn-AZ"/>
        </w:rPr>
        <w:t>responding time</w:t>
      </w:r>
    </w:p>
    <w:p w:rsidR="00E45B80" w:rsidRPr="009D2779" w:rsidRDefault="00E45B80" w:rsidP="009B5B12">
      <w:pPr>
        <w:pStyle w:val="a3"/>
        <w:numPr>
          <w:ilvl w:val="0"/>
          <w:numId w:val="25"/>
        </w:numPr>
        <w:spacing w:line="360" w:lineRule="auto"/>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Shukurova Ayten Sadiq, senior lecturer, asukurova@amu.edu.az , working hours: 8.30-16.15, contact form: mail, I day: 10</w:t>
      </w:r>
      <w:r w:rsidRPr="009D2779">
        <w:rPr>
          <w:rFonts w:ascii="Times New Roman" w:hAnsi="Times New Roman" w:cs="Times New Roman"/>
          <w:color w:val="000000" w:themeColor="text1"/>
          <w:sz w:val="24"/>
          <w:szCs w:val="24"/>
          <w:vertAlign w:val="superscript"/>
          <w:lang w:val="az-Latn-AZ"/>
        </w:rPr>
        <w:t>30</w:t>
      </w:r>
      <w:r w:rsidRPr="009D2779">
        <w:rPr>
          <w:rFonts w:ascii="Times New Roman" w:hAnsi="Times New Roman" w:cs="Times New Roman"/>
          <w:color w:val="000000" w:themeColor="text1"/>
          <w:sz w:val="24"/>
          <w:szCs w:val="24"/>
          <w:lang w:val="az-Latn-AZ"/>
        </w:rPr>
        <w:t>-12</w:t>
      </w:r>
      <w:r w:rsidRPr="009D2779">
        <w:rPr>
          <w:rFonts w:ascii="Times New Roman" w:hAnsi="Times New Roman" w:cs="Times New Roman"/>
          <w:color w:val="000000" w:themeColor="text1"/>
          <w:sz w:val="24"/>
          <w:szCs w:val="24"/>
          <w:vertAlign w:val="superscript"/>
          <w:lang w:val="az-Latn-AZ"/>
        </w:rPr>
        <w:t>30</w:t>
      </w:r>
      <w:r w:rsidRPr="009D2779">
        <w:rPr>
          <w:rFonts w:ascii="Times New Roman" w:hAnsi="Times New Roman" w:cs="Times New Roman"/>
          <w:color w:val="000000" w:themeColor="text1"/>
          <w:sz w:val="24"/>
          <w:szCs w:val="24"/>
          <w:lang w:val="az-Latn-AZ"/>
        </w:rPr>
        <w:t>, II day: 10</w:t>
      </w:r>
      <w:r w:rsidRPr="009D2779">
        <w:rPr>
          <w:rFonts w:ascii="Times New Roman" w:hAnsi="Times New Roman" w:cs="Times New Roman"/>
          <w:color w:val="000000" w:themeColor="text1"/>
          <w:sz w:val="24"/>
          <w:szCs w:val="24"/>
          <w:vertAlign w:val="superscript"/>
          <w:lang w:val="az-Latn-AZ"/>
        </w:rPr>
        <w:t>30</w:t>
      </w:r>
      <w:r w:rsidRPr="009D2779">
        <w:rPr>
          <w:rFonts w:ascii="Times New Roman" w:hAnsi="Times New Roman" w:cs="Times New Roman"/>
          <w:color w:val="000000" w:themeColor="text1"/>
          <w:sz w:val="24"/>
          <w:szCs w:val="24"/>
          <w:lang w:val="az-Latn-AZ"/>
        </w:rPr>
        <w:t>-12</w:t>
      </w:r>
      <w:r w:rsidRPr="009D2779">
        <w:rPr>
          <w:rFonts w:ascii="Times New Roman" w:hAnsi="Times New Roman" w:cs="Times New Roman"/>
          <w:color w:val="000000" w:themeColor="text1"/>
          <w:sz w:val="24"/>
          <w:szCs w:val="24"/>
          <w:vertAlign w:val="superscript"/>
          <w:lang w:val="az-Latn-AZ"/>
        </w:rPr>
        <w:t>30</w:t>
      </w:r>
      <w:r w:rsidRPr="009D2779">
        <w:rPr>
          <w:rFonts w:ascii="Times New Roman" w:hAnsi="Times New Roman" w:cs="Times New Roman"/>
          <w:color w:val="000000" w:themeColor="text1"/>
          <w:sz w:val="24"/>
          <w:szCs w:val="24"/>
          <w:lang w:val="az-Latn-AZ"/>
        </w:rPr>
        <w:t>, V day: 12</w:t>
      </w:r>
      <w:r w:rsidRPr="009D2779">
        <w:rPr>
          <w:rFonts w:ascii="Times New Roman" w:hAnsi="Times New Roman" w:cs="Times New Roman"/>
          <w:color w:val="000000" w:themeColor="text1"/>
          <w:sz w:val="24"/>
          <w:szCs w:val="24"/>
          <w:vertAlign w:val="superscript"/>
          <w:lang w:val="az-Latn-AZ"/>
        </w:rPr>
        <w:t>30</w:t>
      </w:r>
      <w:r w:rsidRPr="009D2779">
        <w:rPr>
          <w:rFonts w:ascii="Times New Roman" w:hAnsi="Times New Roman" w:cs="Times New Roman"/>
          <w:color w:val="000000" w:themeColor="text1"/>
          <w:sz w:val="24"/>
          <w:szCs w:val="24"/>
          <w:lang w:val="az-Latn-AZ"/>
        </w:rPr>
        <w:t>-14</w:t>
      </w:r>
      <w:r w:rsidRPr="009D2779">
        <w:rPr>
          <w:rFonts w:ascii="Times New Roman" w:hAnsi="Times New Roman" w:cs="Times New Roman"/>
          <w:color w:val="000000" w:themeColor="text1"/>
          <w:sz w:val="24"/>
          <w:szCs w:val="24"/>
          <w:vertAlign w:val="superscript"/>
          <w:lang w:val="az-Latn-AZ"/>
        </w:rPr>
        <w:t>30</w:t>
      </w:r>
      <w:r w:rsidR="007972CD" w:rsidRPr="007972CD">
        <w:rPr>
          <w:rFonts w:ascii="Times New Roman" w:hAnsi="Times New Roman" w:cs="Times New Roman"/>
          <w:color w:val="000000" w:themeColor="text1"/>
          <w:sz w:val="24"/>
          <w:szCs w:val="24"/>
          <w:lang w:val="az-Latn-AZ"/>
        </w:rPr>
        <w:t xml:space="preserve"> </w:t>
      </w:r>
      <w:r w:rsidR="007972CD">
        <w:rPr>
          <w:rFonts w:ascii="Times New Roman" w:hAnsi="Times New Roman" w:cs="Times New Roman"/>
          <w:color w:val="000000" w:themeColor="text1"/>
          <w:sz w:val="24"/>
          <w:szCs w:val="24"/>
          <w:lang w:val="az-Latn-AZ"/>
        </w:rPr>
        <w:t>responding time</w:t>
      </w:r>
    </w:p>
    <w:p w:rsidR="00E45B80" w:rsidRPr="009D2779" w:rsidRDefault="00E45B80" w:rsidP="009B5B12">
      <w:pPr>
        <w:pStyle w:val="a3"/>
        <w:numPr>
          <w:ilvl w:val="0"/>
          <w:numId w:val="25"/>
        </w:numPr>
        <w:spacing w:line="360" w:lineRule="auto"/>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 xml:space="preserve">Babayeva Narmin </w:t>
      </w:r>
      <w:r w:rsidR="007972CD">
        <w:rPr>
          <w:rFonts w:ascii="Times New Roman" w:hAnsi="Times New Roman" w:cs="Times New Roman"/>
          <w:color w:val="000000" w:themeColor="text1"/>
          <w:sz w:val="24"/>
          <w:szCs w:val="24"/>
          <w:lang w:val="az-Latn-AZ"/>
        </w:rPr>
        <w:t>Tayyar</w:t>
      </w:r>
      <w:r w:rsidRPr="009D2779">
        <w:rPr>
          <w:rFonts w:ascii="Times New Roman" w:hAnsi="Times New Roman" w:cs="Times New Roman"/>
          <w:color w:val="000000" w:themeColor="text1"/>
          <w:sz w:val="24"/>
          <w:szCs w:val="24"/>
          <w:lang w:val="az-Latn-AZ"/>
        </w:rPr>
        <w:t xml:space="preserve">,assistent,  </w:t>
      </w:r>
      <w:hyperlink r:id="rId15" w:history="1">
        <w:r w:rsidRPr="009D2779">
          <w:rPr>
            <w:rStyle w:val="a4"/>
            <w:rFonts w:ascii="Times New Roman" w:hAnsi="Times New Roman" w:cs="Times New Roman"/>
            <w:color w:val="000000" w:themeColor="text1"/>
            <w:sz w:val="24"/>
            <w:szCs w:val="24"/>
            <w:lang w:val="az-Latn-AZ"/>
          </w:rPr>
          <w:t>nbabayeva@amu.edu.az</w:t>
        </w:r>
      </w:hyperlink>
      <w:r w:rsidRPr="009D2779">
        <w:rPr>
          <w:rFonts w:ascii="Times New Roman" w:hAnsi="Times New Roman" w:cs="Times New Roman"/>
          <w:color w:val="000000" w:themeColor="text1"/>
          <w:sz w:val="24"/>
          <w:szCs w:val="24"/>
          <w:lang w:val="az-Latn-AZ"/>
        </w:rPr>
        <w:t>, working hours: 8.30-16.15, contact form: mail, I day: 10</w:t>
      </w:r>
      <w:r w:rsidRPr="009D2779">
        <w:rPr>
          <w:rFonts w:ascii="Times New Roman" w:hAnsi="Times New Roman" w:cs="Times New Roman"/>
          <w:color w:val="000000" w:themeColor="text1"/>
          <w:sz w:val="24"/>
          <w:szCs w:val="24"/>
          <w:vertAlign w:val="superscript"/>
          <w:lang w:val="az-Latn-AZ"/>
        </w:rPr>
        <w:t>00</w:t>
      </w:r>
      <w:r w:rsidRPr="009D2779">
        <w:rPr>
          <w:rFonts w:ascii="Times New Roman" w:hAnsi="Times New Roman" w:cs="Times New Roman"/>
          <w:color w:val="000000" w:themeColor="text1"/>
          <w:sz w:val="24"/>
          <w:szCs w:val="24"/>
          <w:lang w:val="az-Latn-AZ"/>
        </w:rPr>
        <w:t>-12</w:t>
      </w:r>
      <w:r w:rsidRPr="009D2779">
        <w:rPr>
          <w:rFonts w:ascii="Times New Roman" w:hAnsi="Times New Roman" w:cs="Times New Roman"/>
          <w:color w:val="000000" w:themeColor="text1"/>
          <w:sz w:val="24"/>
          <w:szCs w:val="24"/>
          <w:vertAlign w:val="superscript"/>
          <w:lang w:val="az-Latn-AZ"/>
        </w:rPr>
        <w:t>00</w:t>
      </w:r>
      <w:r w:rsidRPr="009D2779">
        <w:rPr>
          <w:rFonts w:ascii="Times New Roman" w:hAnsi="Times New Roman" w:cs="Times New Roman"/>
          <w:color w:val="000000" w:themeColor="text1"/>
          <w:sz w:val="24"/>
          <w:szCs w:val="24"/>
          <w:lang w:val="az-Latn-AZ"/>
        </w:rPr>
        <w:t xml:space="preserve"> III day: 10</w:t>
      </w:r>
      <w:r w:rsidRPr="009D2779">
        <w:rPr>
          <w:rFonts w:ascii="Times New Roman" w:hAnsi="Times New Roman" w:cs="Times New Roman"/>
          <w:color w:val="000000" w:themeColor="text1"/>
          <w:sz w:val="24"/>
          <w:szCs w:val="24"/>
          <w:vertAlign w:val="superscript"/>
          <w:lang w:val="az-Latn-AZ"/>
        </w:rPr>
        <w:t>00</w:t>
      </w:r>
      <w:r w:rsidRPr="009D2779">
        <w:rPr>
          <w:rFonts w:ascii="Times New Roman" w:hAnsi="Times New Roman" w:cs="Times New Roman"/>
          <w:color w:val="000000" w:themeColor="text1"/>
          <w:sz w:val="24"/>
          <w:szCs w:val="24"/>
          <w:lang w:val="az-Latn-AZ"/>
        </w:rPr>
        <w:t>-12</w:t>
      </w:r>
      <w:r w:rsidRPr="009D2779">
        <w:rPr>
          <w:rFonts w:ascii="Times New Roman" w:hAnsi="Times New Roman" w:cs="Times New Roman"/>
          <w:color w:val="000000" w:themeColor="text1"/>
          <w:sz w:val="24"/>
          <w:szCs w:val="24"/>
          <w:vertAlign w:val="superscript"/>
          <w:lang w:val="az-Latn-AZ"/>
        </w:rPr>
        <w:t>00</w:t>
      </w:r>
      <w:r w:rsidRPr="009D2779">
        <w:rPr>
          <w:rFonts w:ascii="Times New Roman" w:hAnsi="Times New Roman" w:cs="Times New Roman"/>
          <w:color w:val="000000" w:themeColor="text1"/>
          <w:sz w:val="24"/>
          <w:szCs w:val="24"/>
          <w:lang w:val="az-Latn-AZ"/>
        </w:rPr>
        <w:t>, V day: 12</w:t>
      </w:r>
      <w:r w:rsidRPr="009D2779">
        <w:rPr>
          <w:rFonts w:ascii="Times New Roman" w:hAnsi="Times New Roman" w:cs="Times New Roman"/>
          <w:color w:val="000000" w:themeColor="text1"/>
          <w:sz w:val="24"/>
          <w:szCs w:val="24"/>
          <w:vertAlign w:val="superscript"/>
          <w:lang w:val="az-Latn-AZ"/>
        </w:rPr>
        <w:t>30</w:t>
      </w:r>
      <w:r w:rsidRPr="009D2779">
        <w:rPr>
          <w:rFonts w:ascii="Times New Roman" w:hAnsi="Times New Roman" w:cs="Times New Roman"/>
          <w:color w:val="000000" w:themeColor="text1"/>
          <w:sz w:val="24"/>
          <w:szCs w:val="24"/>
          <w:lang w:val="az-Latn-AZ"/>
        </w:rPr>
        <w:t>-14</w:t>
      </w:r>
      <w:r w:rsidRPr="009D2779">
        <w:rPr>
          <w:rFonts w:ascii="Times New Roman" w:hAnsi="Times New Roman" w:cs="Times New Roman"/>
          <w:color w:val="000000" w:themeColor="text1"/>
          <w:sz w:val="24"/>
          <w:szCs w:val="24"/>
          <w:vertAlign w:val="superscript"/>
          <w:lang w:val="az-Latn-AZ"/>
        </w:rPr>
        <w:t>00</w:t>
      </w:r>
      <w:r w:rsidR="007972CD" w:rsidRPr="007972CD">
        <w:rPr>
          <w:rFonts w:ascii="Times New Roman" w:hAnsi="Times New Roman" w:cs="Times New Roman"/>
          <w:color w:val="000000" w:themeColor="text1"/>
          <w:sz w:val="24"/>
          <w:szCs w:val="24"/>
          <w:lang w:val="az-Latn-AZ"/>
        </w:rPr>
        <w:t xml:space="preserve"> </w:t>
      </w:r>
      <w:r w:rsidR="007972CD">
        <w:rPr>
          <w:rFonts w:ascii="Times New Roman" w:hAnsi="Times New Roman" w:cs="Times New Roman"/>
          <w:color w:val="000000" w:themeColor="text1"/>
          <w:sz w:val="24"/>
          <w:szCs w:val="24"/>
          <w:lang w:val="az-Latn-AZ"/>
        </w:rPr>
        <w:t>responding time</w:t>
      </w:r>
    </w:p>
    <w:p w:rsidR="00E45B80" w:rsidRPr="009D2779" w:rsidRDefault="00E45B80" w:rsidP="009B5B12">
      <w:pPr>
        <w:pStyle w:val="a3"/>
        <w:numPr>
          <w:ilvl w:val="0"/>
          <w:numId w:val="25"/>
        </w:numPr>
        <w:spacing w:line="360" w:lineRule="auto"/>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9. Safarova Nilufar Mubariz, nsafarova@amu.edu.az, working hours: 8</w:t>
      </w:r>
      <w:r w:rsidRPr="009D2779">
        <w:rPr>
          <w:rFonts w:ascii="Times New Roman" w:hAnsi="Times New Roman" w:cs="Times New Roman"/>
          <w:color w:val="000000" w:themeColor="text1"/>
          <w:sz w:val="24"/>
          <w:szCs w:val="24"/>
          <w:vertAlign w:val="superscript"/>
          <w:lang w:val="az-Latn-AZ"/>
        </w:rPr>
        <w:t>30</w:t>
      </w:r>
      <w:r w:rsidRPr="009D2779">
        <w:rPr>
          <w:rFonts w:ascii="Times New Roman" w:hAnsi="Times New Roman" w:cs="Times New Roman"/>
          <w:color w:val="000000" w:themeColor="text1"/>
          <w:sz w:val="24"/>
          <w:szCs w:val="24"/>
          <w:lang w:val="az-Latn-AZ"/>
        </w:rPr>
        <w:t>-16</w:t>
      </w:r>
      <w:r w:rsidRPr="009D2779">
        <w:rPr>
          <w:rFonts w:ascii="Times New Roman" w:hAnsi="Times New Roman" w:cs="Times New Roman"/>
          <w:color w:val="000000" w:themeColor="text1"/>
          <w:sz w:val="24"/>
          <w:szCs w:val="24"/>
          <w:vertAlign w:val="superscript"/>
          <w:lang w:val="az-Latn-AZ"/>
        </w:rPr>
        <w:t>15</w:t>
      </w:r>
      <w:r w:rsidRPr="009D2779">
        <w:rPr>
          <w:rFonts w:ascii="Times New Roman" w:hAnsi="Times New Roman" w:cs="Times New Roman"/>
          <w:color w:val="000000" w:themeColor="text1"/>
          <w:sz w:val="24"/>
          <w:szCs w:val="24"/>
          <w:lang w:val="az-Latn-AZ"/>
        </w:rPr>
        <w:t xml:space="preserve">, contact form, email </w:t>
      </w:r>
      <w:r w:rsidR="007972CD" w:rsidRPr="009D2779">
        <w:rPr>
          <w:rFonts w:ascii="Times New Roman" w:hAnsi="Times New Roman" w:cs="Times New Roman"/>
          <w:color w:val="000000" w:themeColor="text1"/>
          <w:sz w:val="24"/>
          <w:szCs w:val="24"/>
          <w:lang w:val="az-Latn-AZ"/>
        </w:rPr>
        <w:t>I day: 10</w:t>
      </w:r>
      <w:r w:rsidR="007972CD" w:rsidRPr="009D2779">
        <w:rPr>
          <w:rFonts w:ascii="Times New Roman" w:hAnsi="Times New Roman" w:cs="Times New Roman"/>
          <w:color w:val="000000" w:themeColor="text1"/>
          <w:sz w:val="24"/>
          <w:szCs w:val="24"/>
          <w:vertAlign w:val="superscript"/>
          <w:lang w:val="az-Latn-AZ"/>
        </w:rPr>
        <w:t>30</w:t>
      </w:r>
      <w:r w:rsidR="007972CD" w:rsidRPr="009D2779">
        <w:rPr>
          <w:rFonts w:ascii="Times New Roman" w:hAnsi="Times New Roman" w:cs="Times New Roman"/>
          <w:color w:val="000000" w:themeColor="text1"/>
          <w:sz w:val="24"/>
          <w:szCs w:val="24"/>
          <w:lang w:val="az-Latn-AZ"/>
        </w:rPr>
        <w:t>-12</w:t>
      </w:r>
      <w:r w:rsidR="007972CD" w:rsidRPr="009D2779">
        <w:rPr>
          <w:rFonts w:ascii="Times New Roman" w:hAnsi="Times New Roman" w:cs="Times New Roman"/>
          <w:color w:val="000000" w:themeColor="text1"/>
          <w:sz w:val="24"/>
          <w:szCs w:val="24"/>
          <w:vertAlign w:val="superscript"/>
          <w:lang w:val="az-Latn-AZ"/>
        </w:rPr>
        <w:t>30</w:t>
      </w:r>
      <w:r w:rsidR="007972CD" w:rsidRPr="009D2779">
        <w:rPr>
          <w:rFonts w:ascii="Times New Roman" w:hAnsi="Times New Roman" w:cs="Times New Roman"/>
          <w:color w:val="000000" w:themeColor="text1"/>
          <w:sz w:val="24"/>
          <w:szCs w:val="24"/>
          <w:lang w:val="az-Latn-AZ"/>
        </w:rPr>
        <w:t>, II day: 10</w:t>
      </w:r>
      <w:r w:rsidR="007972CD" w:rsidRPr="009D2779">
        <w:rPr>
          <w:rFonts w:ascii="Times New Roman" w:hAnsi="Times New Roman" w:cs="Times New Roman"/>
          <w:color w:val="000000" w:themeColor="text1"/>
          <w:sz w:val="24"/>
          <w:szCs w:val="24"/>
          <w:vertAlign w:val="superscript"/>
          <w:lang w:val="az-Latn-AZ"/>
        </w:rPr>
        <w:t>30</w:t>
      </w:r>
      <w:r w:rsidR="007972CD" w:rsidRPr="009D2779">
        <w:rPr>
          <w:rFonts w:ascii="Times New Roman" w:hAnsi="Times New Roman" w:cs="Times New Roman"/>
          <w:color w:val="000000" w:themeColor="text1"/>
          <w:sz w:val="24"/>
          <w:szCs w:val="24"/>
          <w:lang w:val="az-Latn-AZ"/>
        </w:rPr>
        <w:t>-12</w:t>
      </w:r>
      <w:r w:rsidR="007972CD" w:rsidRPr="009D2779">
        <w:rPr>
          <w:rFonts w:ascii="Times New Roman" w:hAnsi="Times New Roman" w:cs="Times New Roman"/>
          <w:color w:val="000000" w:themeColor="text1"/>
          <w:sz w:val="24"/>
          <w:szCs w:val="24"/>
          <w:vertAlign w:val="superscript"/>
          <w:lang w:val="az-Latn-AZ"/>
        </w:rPr>
        <w:t>30</w:t>
      </w:r>
      <w:r w:rsidR="007972CD" w:rsidRPr="007972CD">
        <w:rPr>
          <w:rFonts w:ascii="Times New Roman" w:hAnsi="Times New Roman" w:cs="Times New Roman"/>
          <w:color w:val="000000" w:themeColor="text1"/>
          <w:sz w:val="24"/>
          <w:szCs w:val="24"/>
          <w:lang w:val="az-Latn-AZ"/>
        </w:rPr>
        <w:t xml:space="preserve"> </w:t>
      </w:r>
      <w:r w:rsidR="007972CD">
        <w:rPr>
          <w:rFonts w:ascii="Times New Roman" w:hAnsi="Times New Roman" w:cs="Times New Roman"/>
          <w:color w:val="000000" w:themeColor="text1"/>
          <w:sz w:val="24"/>
          <w:szCs w:val="24"/>
          <w:lang w:val="az-Latn-AZ"/>
        </w:rPr>
        <w:t>responding time</w:t>
      </w:r>
    </w:p>
    <w:p w:rsidR="00E45B80" w:rsidRPr="009D2779" w:rsidRDefault="00E45B80" w:rsidP="009B5B12">
      <w:pPr>
        <w:pStyle w:val="a3"/>
        <w:numPr>
          <w:ilvl w:val="0"/>
          <w:numId w:val="25"/>
        </w:numPr>
        <w:spacing w:line="360" w:lineRule="auto"/>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Teacher assistant: Osmanova Raziye Mubariz, chief trainer</w:t>
      </w:r>
    </w:p>
    <w:p w:rsidR="00827491" w:rsidRPr="009D2779" w:rsidRDefault="00827491" w:rsidP="009B5B12">
      <w:pPr>
        <w:shd w:val="clear" w:color="auto" w:fill="FFFFFF"/>
        <w:spacing w:after="0" w:line="360" w:lineRule="auto"/>
        <w:jc w:val="both"/>
        <w:rPr>
          <w:rFonts w:ascii="Times New Roman" w:hAnsi="Times New Roman" w:cs="Times New Roman"/>
          <w:b/>
          <w:sz w:val="24"/>
          <w:szCs w:val="24"/>
          <w:lang w:val="az-Latn-AZ"/>
        </w:rPr>
      </w:pPr>
    </w:p>
    <w:tbl>
      <w:tblPr>
        <w:tblStyle w:val="PlainTable11"/>
        <w:tblW w:w="0" w:type="auto"/>
        <w:tblLook w:val="04A0"/>
      </w:tblPr>
      <w:tblGrid>
        <w:gridCol w:w="3624"/>
        <w:gridCol w:w="7249"/>
      </w:tblGrid>
      <w:tr w:rsidR="005B3B6B" w:rsidRPr="007972CD" w:rsidTr="003D744A">
        <w:trPr>
          <w:cnfStyle w:val="100000000000"/>
          <w:trHeight w:val="644"/>
        </w:trPr>
        <w:tc>
          <w:tcPr>
            <w:cnfStyle w:val="001000000000"/>
            <w:tcW w:w="3624" w:type="dxa"/>
          </w:tcPr>
          <w:p w:rsidR="005B3B6B" w:rsidRPr="009D2779" w:rsidRDefault="005B3B6B" w:rsidP="009B5B12">
            <w:pPr>
              <w:spacing w:line="360" w:lineRule="auto"/>
              <w:rPr>
                <w:rFonts w:ascii="Times New Roman" w:hAnsi="Times New Roman" w:cs="Times New Roman"/>
                <w:color w:val="auto"/>
                <w:sz w:val="24"/>
                <w:szCs w:val="24"/>
                <w:lang w:val="az-Latn-AZ"/>
              </w:rPr>
            </w:pPr>
            <w:r w:rsidRPr="009D2779">
              <w:rPr>
                <w:rFonts w:ascii="Times New Roman" w:hAnsi="Times New Roman" w:cs="Times New Roman"/>
                <w:color w:val="auto"/>
                <w:sz w:val="24"/>
                <w:szCs w:val="24"/>
                <w:lang w:val="az-Latn-AZ"/>
              </w:rPr>
              <w:t xml:space="preserve">Fənnin ardıcıllıq </w:t>
            </w:r>
            <w:r w:rsidR="003A3C56" w:rsidRPr="009D2779">
              <w:rPr>
                <w:rFonts w:ascii="Times New Roman" w:hAnsi="Times New Roman" w:cs="Times New Roman"/>
                <w:color w:val="auto"/>
                <w:sz w:val="24"/>
                <w:szCs w:val="24"/>
                <w:lang w:val="az-Latn-AZ"/>
              </w:rPr>
              <w:t xml:space="preserve">və bacarıq </w:t>
            </w:r>
            <w:r w:rsidRPr="009D2779">
              <w:rPr>
                <w:rFonts w:ascii="Times New Roman" w:hAnsi="Times New Roman" w:cs="Times New Roman"/>
                <w:color w:val="auto"/>
                <w:sz w:val="24"/>
                <w:szCs w:val="24"/>
                <w:lang w:val="az-Latn-AZ"/>
              </w:rPr>
              <w:t>şərtləri</w:t>
            </w:r>
          </w:p>
        </w:tc>
        <w:tc>
          <w:tcPr>
            <w:tcW w:w="7249" w:type="dxa"/>
          </w:tcPr>
          <w:p w:rsidR="005B3B6B" w:rsidRPr="009D2779" w:rsidRDefault="005B3B6B" w:rsidP="009B5B12">
            <w:pPr>
              <w:spacing w:line="360" w:lineRule="auto"/>
              <w:cnfStyle w:val="100000000000"/>
              <w:rPr>
                <w:rFonts w:ascii="Times New Roman" w:hAnsi="Times New Roman" w:cs="Times New Roman"/>
                <w:color w:val="auto"/>
                <w:sz w:val="24"/>
                <w:szCs w:val="24"/>
                <w:lang w:val="az-Latn-AZ"/>
              </w:rPr>
            </w:pPr>
          </w:p>
        </w:tc>
      </w:tr>
      <w:tr w:rsidR="003A3C56" w:rsidRPr="009D2779" w:rsidTr="003D744A">
        <w:trPr>
          <w:cnfStyle w:val="000000100000"/>
          <w:trHeight w:val="388"/>
        </w:trPr>
        <w:tc>
          <w:tcPr>
            <w:cnfStyle w:val="001000000000"/>
            <w:tcW w:w="3624" w:type="dxa"/>
          </w:tcPr>
          <w:p w:rsidR="003A3C56" w:rsidRPr="009D2779" w:rsidRDefault="00B80724" w:rsidP="009B5B12">
            <w:pPr>
              <w:spacing w:line="360" w:lineRule="auto"/>
              <w:rPr>
                <w:rFonts w:ascii="Times New Roman" w:hAnsi="Times New Roman" w:cs="Times New Roman"/>
                <w:color w:val="auto"/>
                <w:sz w:val="24"/>
                <w:szCs w:val="24"/>
              </w:rPr>
            </w:pPr>
            <w:r w:rsidRPr="009D2779">
              <w:rPr>
                <w:rFonts w:ascii="Times New Roman" w:hAnsi="Times New Roman" w:cs="Times New Roman"/>
                <w:color w:val="auto"/>
                <w:sz w:val="24"/>
                <w:szCs w:val="24"/>
              </w:rPr>
              <w:t>Gözlənilən bacarıqlar (</w:t>
            </w:r>
            <w:r w:rsidR="003A3C56" w:rsidRPr="009D2779">
              <w:rPr>
                <w:rFonts w:ascii="Times New Roman" w:hAnsi="Times New Roman" w:cs="Times New Roman"/>
                <w:color w:val="auto"/>
                <w:sz w:val="24"/>
                <w:szCs w:val="24"/>
              </w:rPr>
              <w:t>Skills which are expected</w:t>
            </w:r>
            <w:r w:rsidRPr="009D2779">
              <w:rPr>
                <w:rFonts w:ascii="Times New Roman" w:hAnsi="Times New Roman" w:cs="Times New Roman"/>
                <w:color w:val="auto"/>
                <w:sz w:val="24"/>
                <w:szCs w:val="24"/>
              </w:rPr>
              <w:t>)</w:t>
            </w:r>
          </w:p>
        </w:tc>
        <w:tc>
          <w:tcPr>
            <w:tcW w:w="7249" w:type="dxa"/>
          </w:tcPr>
          <w:p w:rsidR="003A3C56" w:rsidRPr="009D2779" w:rsidRDefault="00986392" w:rsidP="009B5B12">
            <w:pPr>
              <w:pBdr>
                <w:top w:val="nil"/>
                <w:left w:val="nil"/>
                <w:bottom w:val="nil"/>
                <w:right w:val="nil"/>
                <w:between w:val="nil"/>
                <w:bar w:val="nil"/>
              </w:pBdr>
              <w:spacing w:before="20" w:after="20" w:line="360" w:lineRule="auto"/>
              <w:jc w:val="both"/>
              <w:cnfStyle w:val="000000100000"/>
              <w:rPr>
                <w:rFonts w:ascii="Times New Roman" w:hAnsi="Times New Roman" w:cs="Times New Roman"/>
                <w:sz w:val="24"/>
                <w:szCs w:val="24"/>
              </w:rPr>
            </w:pPr>
            <w:r w:rsidRPr="009D2779">
              <w:rPr>
                <w:rFonts w:ascii="Times New Roman" w:hAnsi="Times New Roman" w:cs="Times New Roman"/>
                <w:color w:val="000000"/>
                <w:sz w:val="24"/>
                <w:szCs w:val="24"/>
                <w:u w:color="000000"/>
              </w:rPr>
              <w:t xml:space="preserve">Ability to explain proceces related to standardization and quality control of biological medicinal products in pharmacopoeias. Ability to make a connection between structure-activity relationship of biologically active substances contained in drugs and their effect on human health. Ability to recognize the main morphological and anatomical features of herbal raw materials of medicinal importance (starch, trychomes, calcium-oxalate crystals), express them by drawing, compare them and distinguish them. Ability to perform phytochemical analysis of herbal raw materials </w:t>
            </w:r>
            <w:r w:rsidRPr="009D2779">
              <w:rPr>
                <w:rFonts w:ascii="Times New Roman" w:hAnsi="Times New Roman" w:cs="Times New Roman"/>
                <w:sz w:val="24"/>
                <w:szCs w:val="24"/>
              </w:rPr>
              <w:t>of medicinal importance</w:t>
            </w:r>
            <w:r w:rsidRPr="009D2779">
              <w:rPr>
                <w:rFonts w:ascii="Times New Roman" w:hAnsi="Times New Roman" w:cs="Times New Roman"/>
                <w:color w:val="000000"/>
                <w:sz w:val="24"/>
                <w:szCs w:val="24"/>
                <w:u w:color="000000"/>
              </w:rPr>
              <w:t>.</w:t>
            </w:r>
          </w:p>
        </w:tc>
      </w:tr>
      <w:tr w:rsidR="005B3B6B" w:rsidRPr="009D2779" w:rsidTr="003D744A">
        <w:trPr>
          <w:trHeight w:val="644"/>
        </w:trPr>
        <w:tc>
          <w:tcPr>
            <w:cnfStyle w:val="001000000000"/>
            <w:tcW w:w="3624" w:type="dxa"/>
          </w:tcPr>
          <w:p w:rsidR="005B3B6B" w:rsidRPr="009D2779" w:rsidRDefault="005B3B6B" w:rsidP="009B5B12">
            <w:pPr>
              <w:spacing w:line="360" w:lineRule="auto"/>
              <w:rPr>
                <w:rFonts w:ascii="Times New Roman" w:hAnsi="Times New Roman" w:cs="Times New Roman"/>
                <w:color w:val="auto"/>
                <w:sz w:val="24"/>
                <w:szCs w:val="24"/>
              </w:rPr>
            </w:pPr>
            <w:r w:rsidRPr="009D2779">
              <w:rPr>
                <w:rFonts w:ascii="Times New Roman" w:hAnsi="Times New Roman" w:cs="Times New Roman"/>
                <w:color w:val="auto"/>
                <w:sz w:val="24"/>
                <w:szCs w:val="24"/>
              </w:rPr>
              <w:t>Öncə tədrisi zəruri olan fənlər (Prerekvizit)</w:t>
            </w:r>
          </w:p>
        </w:tc>
        <w:tc>
          <w:tcPr>
            <w:tcW w:w="7249" w:type="dxa"/>
          </w:tcPr>
          <w:p w:rsidR="00A06255" w:rsidRPr="009D2779" w:rsidRDefault="00F57436" w:rsidP="009B5B12">
            <w:pPr>
              <w:spacing w:line="360" w:lineRule="auto"/>
              <w:cnfStyle w:val="000000000000"/>
              <w:rPr>
                <w:rFonts w:ascii="Times New Roman" w:hAnsi="Times New Roman" w:cs="Times New Roman"/>
                <w:sz w:val="24"/>
                <w:szCs w:val="24"/>
              </w:rPr>
            </w:pPr>
            <w:r w:rsidRPr="009D2779">
              <w:rPr>
                <w:rFonts w:ascii="Times New Roman" w:hAnsi="Times New Roman" w:cs="Times New Roman"/>
                <w:sz w:val="24"/>
                <w:szCs w:val="24"/>
              </w:rPr>
              <w:t xml:space="preserve">Pharmacognosy </w:t>
            </w:r>
            <w:r w:rsidR="00A06255" w:rsidRPr="009D2779">
              <w:rPr>
                <w:rFonts w:ascii="Times New Roman" w:hAnsi="Times New Roman" w:cs="Times New Roman"/>
                <w:sz w:val="24"/>
                <w:szCs w:val="24"/>
              </w:rPr>
              <w:t>2</w:t>
            </w:r>
          </w:p>
        </w:tc>
      </w:tr>
      <w:tr w:rsidR="005B3B6B" w:rsidRPr="009D2779" w:rsidTr="003D744A">
        <w:trPr>
          <w:cnfStyle w:val="000000100000"/>
          <w:trHeight w:val="634"/>
        </w:trPr>
        <w:tc>
          <w:tcPr>
            <w:cnfStyle w:val="001000000000"/>
            <w:tcW w:w="3624" w:type="dxa"/>
          </w:tcPr>
          <w:p w:rsidR="005B3B6B" w:rsidRPr="009D2779" w:rsidRDefault="005B3B6B" w:rsidP="009B5B12">
            <w:pPr>
              <w:spacing w:line="360" w:lineRule="auto"/>
              <w:rPr>
                <w:rFonts w:ascii="Times New Roman" w:hAnsi="Times New Roman" w:cs="Times New Roman"/>
                <w:color w:val="auto"/>
                <w:sz w:val="24"/>
                <w:szCs w:val="24"/>
              </w:rPr>
            </w:pPr>
            <w:r w:rsidRPr="009D2779">
              <w:rPr>
                <w:rFonts w:ascii="Times New Roman" w:hAnsi="Times New Roman" w:cs="Times New Roman"/>
                <w:color w:val="auto"/>
                <w:sz w:val="24"/>
                <w:szCs w:val="24"/>
              </w:rPr>
              <w:t>Özündən sonra tədrisini saxladığı fənlər</w:t>
            </w:r>
          </w:p>
        </w:tc>
        <w:tc>
          <w:tcPr>
            <w:tcW w:w="7249" w:type="dxa"/>
          </w:tcPr>
          <w:p w:rsidR="005B3B6B" w:rsidRPr="009D2779" w:rsidRDefault="00E45B80" w:rsidP="009B5B12">
            <w:pPr>
              <w:spacing w:line="360" w:lineRule="auto"/>
              <w:cnfStyle w:val="000000100000"/>
              <w:rPr>
                <w:rFonts w:ascii="Times New Roman" w:hAnsi="Times New Roman" w:cs="Times New Roman"/>
                <w:sz w:val="24"/>
                <w:szCs w:val="24"/>
              </w:rPr>
            </w:pPr>
            <w:r w:rsidRPr="009D2779">
              <w:rPr>
                <w:rFonts w:ascii="Times New Roman" w:hAnsi="Times New Roman" w:cs="Times New Roman"/>
                <w:sz w:val="24"/>
                <w:szCs w:val="24"/>
              </w:rPr>
              <w:t xml:space="preserve">Pharmacognosy 4 </w:t>
            </w:r>
          </w:p>
        </w:tc>
      </w:tr>
    </w:tbl>
    <w:p w:rsidR="005B3B6B" w:rsidRPr="009D2779" w:rsidRDefault="005B3B6B" w:rsidP="009B5B12">
      <w:pPr>
        <w:shd w:val="clear" w:color="auto" w:fill="FFFFFF"/>
        <w:spacing w:after="0" w:line="360" w:lineRule="auto"/>
        <w:jc w:val="both"/>
        <w:rPr>
          <w:rFonts w:ascii="Times New Roman" w:eastAsia="Times New Roman" w:hAnsi="Times New Roman" w:cs="Times New Roman"/>
          <w:b/>
          <w:bCs/>
          <w:color w:val="FF0000"/>
          <w:sz w:val="24"/>
          <w:szCs w:val="24"/>
          <w:lang w:val="az-Latn-AZ"/>
        </w:rPr>
      </w:pPr>
    </w:p>
    <w:p w:rsidR="00986392" w:rsidRPr="009D2779" w:rsidRDefault="009B5B12" w:rsidP="009B5B12">
      <w:pPr>
        <w:spacing w:line="360" w:lineRule="auto"/>
        <w:jc w:val="both"/>
        <w:rPr>
          <w:rFonts w:ascii="Times New Roman" w:hAnsi="Times New Roman" w:cs="Times New Roman"/>
          <w:color w:val="000000" w:themeColor="text1"/>
          <w:sz w:val="24"/>
          <w:szCs w:val="24"/>
        </w:rPr>
      </w:pPr>
      <w:r w:rsidRPr="009D2779">
        <w:rPr>
          <w:rFonts w:ascii="Times New Roman" w:hAnsi="Times New Roman" w:cs="Times New Roman"/>
          <w:b/>
          <w:sz w:val="24"/>
          <w:szCs w:val="24"/>
          <w:lang w:val="az-Latn-AZ"/>
        </w:rPr>
        <w:t xml:space="preserve">Course descrıptıon: </w:t>
      </w:r>
      <w:r w:rsidR="00986392" w:rsidRPr="009D2779">
        <w:rPr>
          <w:rFonts w:ascii="Times New Roman" w:hAnsi="Times New Roman" w:cs="Times New Roman"/>
          <w:color w:val="000000" w:themeColor="text1"/>
          <w:sz w:val="24"/>
          <w:szCs w:val="24"/>
          <w:shd w:val="clear" w:color="auto" w:fill="FFFFFF"/>
        </w:rPr>
        <w:t xml:space="preserve">The purpose of the subject: Study of medicinal plants: classification of biologically active substances, physicochemical properties, methods of preparation, distribution in the plant world, including in </w:t>
      </w:r>
      <w:r w:rsidR="00986392" w:rsidRPr="009D2779">
        <w:rPr>
          <w:rFonts w:ascii="Times New Roman" w:hAnsi="Times New Roman" w:cs="Times New Roman"/>
          <w:color w:val="000000" w:themeColor="text1"/>
          <w:sz w:val="24"/>
          <w:szCs w:val="24"/>
          <w:shd w:val="clear" w:color="auto" w:fill="FFFFFF"/>
        </w:rPr>
        <w:lastRenderedPageBreak/>
        <w:t>Azerbaijan. Future pharmacists should develop knowledge about the appearance of the medicinal plant, its morphological differences from similar species and other plants, ecological characteristics, raw material base, as well as raw materials of animal and mineral origin.</w:t>
      </w:r>
    </w:p>
    <w:p w:rsidR="009B5B12" w:rsidRPr="009D2779" w:rsidRDefault="009B5B12" w:rsidP="009B5B12">
      <w:pPr>
        <w:spacing w:line="360" w:lineRule="auto"/>
        <w:jc w:val="both"/>
        <w:rPr>
          <w:rFonts w:ascii="Times New Roman" w:hAnsi="Times New Roman" w:cs="Times New Roman"/>
          <w:b/>
          <w:bCs/>
          <w:color w:val="000000" w:themeColor="text1"/>
          <w:sz w:val="24"/>
          <w:szCs w:val="24"/>
        </w:rPr>
      </w:pPr>
      <w:r w:rsidRPr="009D2779">
        <w:rPr>
          <w:rFonts w:ascii="Times New Roman" w:hAnsi="Times New Roman" w:cs="Times New Roman"/>
          <w:b/>
          <w:bCs/>
          <w:color w:val="000000" w:themeColor="text1"/>
          <w:sz w:val="24"/>
          <w:szCs w:val="24"/>
        </w:rPr>
        <w:t>Educational outcomes of the course:</w:t>
      </w:r>
    </w:p>
    <w:p w:rsidR="00986392" w:rsidRPr="009D2779" w:rsidRDefault="007972CD" w:rsidP="009B5B12">
      <w:pPr>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986392" w:rsidRPr="009D2779">
        <w:rPr>
          <w:rFonts w:ascii="Times New Roman" w:hAnsi="Times New Roman" w:cs="Times New Roman"/>
          <w:color w:val="000000" w:themeColor="text1"/>
          <w:sz w:val="24"/>
          <w:szCs w:val="24"/>
        </w:rPr>
        <w:t xml:space="preserve">. </w:t>
      </w:r>
      <w:r w:rsidR="009B5B12" w:rsidRPr="009D2779">
        <w:rPr>
          <w:rFonts w:ascii="Times New Roman" w:hAnsi="Times New Roman" w:cs="Times New Roman"/>
          <w:color w:val="000000" w:themeColor="text1"/>
          <w:sz w:val="24"/>
          <w:szCs w:val="24"/>
        </w:rPr>
        <w:t>A</w:t>
      </w:r>
      <w:r w:rsidR="00986392" w:rsidRPr="009D2779">
        <w:rPr>
          <w:rFonts w:ascii="Times New Roman" w:hAnsi="Times New Roman" w:cs="Times New Roman"/>
          <w:color w:val="000000" w:themeColor="text1"/>
          <w:sz w:val="24"/>
          <w:szCs w:val="24"/>
        </w:rPr>
        <w:t>ble to determine pharmacopoeial indicators of medicinal plant raw materials, performs acceptance of medicinal plant raw materials and can issue a certificate for it.</w:t>
      </w:r>
    </w:p>
    <w:p w:rsidR="00986392" w:rsidRPr="009D2779" w:rsidRDefault="007972CD" w:rsidP="009B5B12">
      <w:pPr>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986392" w:rsidRPr="009D2779">
        <w:rPr>
          <w:rFonts w:ascii="Times New Roman" w:hAnsi="Times New Roman" w:cs="Times New Roman"/>
          <w:color w:val="000000" w:themeColor="text1"/>
          <w:sz w:val="24"/>
          <w:szCs w:val="24"/>
        </w:rPr>
        <w:t xml:space="preserve">. </w:t>
      </w:r>
      <w:r w:rsidR="009B5B12" w:rsidRPr="009D2779">
        <w:rPr>
          <w:rFonts w:ascii="Times New Roman" w:hAnsi="Times New Roman" w:cs="Times New Roman"/>
          <w:color w:val="000000" w:themeColor="text1"/>
          <w:sz w:val="24"/>
          <w:szCs w:val="24"/>
        </w:rPr>
        <w:t>A</w:t>
      </w:r>
      <w:r w:rsidR="00986392" w:rsidRPr="009D2779">
        <w:rPr>
          <w:rFonts w:ascii="Times New Roman" w:hAnsi="Times New Roman" w:cs="Times New Roman"/>
          <w:color w:val="000000" w:themeColor="text1"/>
          <w:sz w:val="24"/>
          <w:szCs w:val="24"/>
        </w:rPr>
        <w:t>ble to set small scientific tasks and realise them experimentally, is able to work with statistical processing of results obtained as a result of pharmacognostic analysis and work with sources of scientific literature.</w:t>
      </w:r>
    </w:p>
    <w:p w:rsidR="00986392" w:rsidRPr="009D2779" w:rsidRDefault="007972CD" w:rsidP="009B5B12">
      <w:pPr>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986392" w:rsidRPr="009D2779">
        <w:rPr>
          <w:rFonts w:ascii="Times New Roman" w:hAnsi="Times New Roman" w:cs="Times New Roman"/>
          <w:color w:val="000000" w:themeColor="text1"/>
          <w:sz w:val="24"/>
          <w:szCs w:val="24"/>
        </w:rPr>
        <w:t>. Knows the features of the raw material base of medicinal plants, planning, effective use and measures for the protection of medicinal plant raw materials, methods of determining their raw material reserves.</w:t>
      </w:r>
    </w:p>
    <w:p w:rsidR="00986392" w:rsidRPr="009D2779" w:rsidRDefault="007972CD" w:rsidP="009B5B12">
      <w:pPr>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986392" w:rsidRPr="009D2779">
        <w:rPr>
          <w:rFonts w:ascii="Times New Roman" w:hAnsi="Times New Roman" w:cs="Times New Roman"/>
          <w:color w:val="000000" w:themeColor="text1"/>
          <w:sz w:val="24"/>
          <w:szCs w:val="24"/>
        </w:rPr>
        <w:t xml:space="preserve">. </w:t>
      </w:r>
      <w:r w:rsidR="009B5B12" w:rsidRPr="009D2779">
        <w:rPr>
          <w:rFonts w:ascii="Times New Roman" w:hAnsi="Times New Roman" w:cs="Times New Roman"/>
          <w:color w:val="000000" w:themeColor="text1"/>
          <w:sz w:val="24"/>
          <w:szCs w:val="24"/>
        </w:rPr>
        <w:t>A</w:t>
      </w:r>
      <w:r w:rsidR="00986392" w:rsidRPr="009D2779">
        <w:rPr>
          <w:rFonts w:ascii="Times New Roman" w:hAnsi="Times New Roman" w:cs="Times New Roman"/>
          <w:color w:val="000000" w:themeColor="text1"/>
          <w:sz w:val="24"/>
          <w:szCs w:val="24"/>
        </w:rPr>
        <w:t>ble to independently assess the quality of the presented medicinal plant raw materials using various pharmacognostic methods. analyses</w:t>
      </w:r>
    </w:p>
    <w:p w:rsidR="00986392" w:rsidRPr="009D2779" w:rsidRDefault="00986392" w:rsidP="009B5B12">
      <w:pPr>
        <w:pStyle w:val="Body"/>
        <w:spacing w:line="360" w:lineRule="auto"/>
        <w:jc w:val="both"/>
        <w:rPr>
          <w:rFonts w:cs="Times New Roman"/>
          <w:color w:val="000000" w:themeColor="text1"/>
          <w:sz w:val="24"/>
          <w:szCs w:val="24"/>
          <w:lang w:val="en-US"/>
        </w:rPr>
      </w:pPr>
      <w:r w:rsidRPr="009D2779">
        <w:rPr>
          <w:rFonts w:cs="Times New Roman"/>
          <w:b/>
          <w:bCs/>
          <w:sz w:val="24"/>
          <w:szCs w:val="24"/>
          <w:lang w:val="en-US"/>
        </w:rPr>
        <w:t xml:space="preserve">The content of the subject: </w:t>
      </w:r>
      <w:r w:rsidRPr="009D2779">
        <w:rPr>
          <w:rFonts w:cs="Times New Roman"/>
          <w:color w:val="000000" w:themeColor="text1"/>
          <w:sz w:val="24"/>
          <w:szCs w:val="24"/>
          <w:lang w:val="en-US"/>
        </w:rPr>
        <w:t>Methods of pharmacognostic analysis, medicinal plants, classification of biologically active substances, physico-chemical properties, methods of obtaining, their qualitative and quantitative determination, distribution in the plant world, appearance of medicinal plants, chemical composition, morphological differences from similar species and other plants, ecological characteristics, forms knowledge of the raw material base and teaches knowledge and skills on the areas of application of medicinal plants.</w:t>
      </w:r>
    </w:p>
    <w:p w:rsidR="00986392" w:rsidRPr="009D2779" w:rsidRDefault="00986392" w:rsidP="009B5B12">
      <w:pPr>
        <w:spacing w:line="360" w:lineRule="auto"/>
        <w:ind w:firstLine="708"/>
        <w:jc w:val="both"/>
        <w:rPr>
          <w:rFonts w:ascii="Times New Roman" w:hAnsi="Times New Roman" w:cs="Times New Roman"/>
          <w:b/>
          <w:bCs/>
          <w:sz w:val="24"/>
          <w:szCs w:val="24"/>
        </w:rPr>
      </w:pPr>
      <w:r w:rsidRPr="009D2779">
        <w:rPr>
          <w:rFonts w:ascii="Times New Roman" w:hAnsi="Times New Roman" w:cs="Times New Roman"/>
          <w:color w:val="000000" w:themeColor="text1"/>
          <w:sz w:val="24"/>
          <w:szCs w:val="24"/>
        </w:rPr>
        <w:t>Prior to the Pharmacognosy 3 course, Pharmacognosy 2 courses should be taught to the students. The qualitative analysis of medicinal plants is possible through the knowledge of various diagnostic features of plant’s, their morphological and anatomical structures. The knowledge acquired by students on Pharmacognosy 3 course is important for the “Pharmacognosy 4 course. Pharmacists in public and private pharmacies, research institutes, various sectors of the pharmaceutical and cosmetic industry, pharmaceutical wholesalers and retailers, relevant public and private pharmaceutical regulatory authorities, relevant phytosanitary services, pharmaceutical laboratories, cell and stem cell centres, radiopharmaceutical laboratories, doping control laboratories, customs control laboratories, pi safety laboratories. Graduates with a bachelor's degree in pharmacy can continue their education at the master's level in a variety of specialities. The knowledge and skills acquired during training are prerequisites for graduates to be able to pursue lifelong learning independently.</w:t>
      </w:r>
    </w:p>
    <w:p w:rsidR="009B5B12" w:rsidRPr="009D2779" w:rsidRDefault="009B5B12" w:rsidP="009B5B12">
      <w:pPr>
        <w:shd w:val="clear" w:color="auto" w:fill="FFFFFF"/>
        <w:spacing w:line="360" w:lineRule="auto"/>
        <w:rPr>
          <w:rFonts w:ascii="Times New Roman" w:hAnsi="Times New Roman" w:cs="Times New Roman"/>
          <w:b/>
          <w:bCs/>
          <w:color w:val="000000" w:themeColor="text1"/>
          <w:sz w:val="24"/>
          <w:szCs w:val="24"/>
        </w:rPr>
      </w:pPr>
      <w:r w:rsidRPr="009D2779">
        <w:rPr>
          <w:rFonts w:ascii="Times New Roman" w:hAnsi="Times New Roman" w:cs="Times New Roman"/>
          <w:b/>
          <w:bCs/>
          <w:color w:val="000000" w:themeColor="text1"/>
          <w:sz w:val="24"/>
          <w:szCs w:val="24"/>
        </w:rPr>
        <w:t>Teaching format of the subject</w:t>
      </w:r>
    </w:p>
    <w:p w:rsidR="009B5B12" w:rsidRPr="009D2779" w:rsidRDefault="009B5B12" w:rsidP="009B5B12">
      <w:pPr>
        <w:shd w:val="clear" w:color="auto" w:fill="FFFFFF"/>
        <w:spacing w:line="360" w:lineRule="auto"/>
        <w:rPr>
          <w:rFonts w:ascii="Times New Roman" w:hAnsi="Times New Roman" w:cs="Times New Roman"/>
          <w:color w:val="000000" w:themeColor="text1"/>
          <w:sz w:val="24"/>
          <w:szCs w:val="24"/>
        </w:rPr>
      </w:pPr>
      <w:r w:rsidRPr="009D2779">
        <w:rPr>
          <w:rFonts w:ascii="Times New Roman" w:hAnsi="Times New Roman" w:cs="Times New Roman"/>
          <w:color w:val="000000" w:themeColor="text1"/>
          <w:sz w:val="24"/>
          <w:szCs w:val="24"/>
        </w:rPr>
        <w:t>1. Face to face</w:t>
      </w:r>
    </w:p>
    <w:p w:rsidR="009B5B12" w:rsidRPr="009D2779" w:rsidRDefault="009B5B12" w:rsidP="009B5B12">
      <w:pPr>
        <w:shd w:val="clear" w:color="auto" w:fill="FFFFFF"/>
        <w:spacing w:line="360" w:lineRule="auto"/>
        <w:rPr>
          <w:rFonts w:ascii="Times New Roman" w:hAnsi="Times New Roman" w:cs="Times New Roman"/>
          <w:color w:val="000000" w:themeColor="text1"/>
          <w:sz w:val="24"/>
          <w:szCs w:val="24"/>
        </w:rPr>
      </w:pPr>
    </w:p>
    <w:tbl>
      <w:tblPr>
        <w:tblStyle w:val="PlainTable11"/>
        <w:tblW w:w="10585" w:type="dxa"/>
        <w:tblLayout w:type="fixed"/>
        <w:tblLook w:val="04A0"/>
      </w:tblPr>
      <w:tblGrid>
        <w:gridCol w:w="549"/>
        <w:gridCol w:w="4521"/>
        <w:gridCol w:w="4448"/>
        <w:gridCol w:w="1067"/>
      </w:tblGrid>
      <w:tr w:rsidR="005B3B6B" w:rsidRPr="009D2779" w:rsidTr="00CA0BFD">
        <w:trPr>
          <w:cnfStyle w:val="100000000000"/>
          <w:trHeight w:val="358"/>
        </w:trPr>
        <w:tc>
          <w:tcPr>
            <w:cnfStyle w:val="001000000000"/>
            <w:tcW w:w="549" w:type="dxa"/>
          </w:tcPr>
          <w:p w:rsidR="005B3B6B" w:rsidRPr="009D2779" w:rsidRDefault="005B3B6B" w:rsidP="009B5B12">
            <w:pPr>
              <w:spacing w:line="360" w:lineRule="auto"/>
              <w:jc w:val="both"/>
              <w:rPr>
                <w:rFonts w:ascii="Times New Roman" w:hAnsi="Times New Roman" w:cs="Times New Roman"/>
                <w:color w:val="auto"/>
                <w:sz w:val="24"/>
                <w:szCs w:val="24"/>
              </w:rPr>
            </w:pPr>
            <w:r w:rsidRPr="009D2779">
              <w:rPr>
                <w:rFonts w:ascii="Times New Roman" w:hAnsi="Times New Roman" w:cs="Times New Roman"/>
                <w:color w:val="auto"/>
                <w:sz w:val="24"/>
                <w:szCs w:val="24"/>
              </w:rPr>
              <w:t>№</w:t>
            </w:r>
          </w:p>
        </w:tc>
        <w:tc>
          <w:tcPr>
            <w:tcW w:w="4521" w:type="dxa"/>
          </w:tcPr>
          <w:p w:rsidR="005B3B6B" w:rsidRPr="009D2779" w:rsidRDefault="005B3B6B" w:rsidP="009B5B12">
            <w:pPr>
              <w:spacing w:line="360" w:lineRule="auto"/>
              <w:jc w:val="center"/>
              <w:cnfStyle w:val="100000000000"/>
              <w:rPr>
                <w:rFonts w:ascii="Times New Roman" w:hAnsi="Times New Roman" w:cs="Times New Roman"/>
                <w:b w:val="0"/>
                <w:color w:val="auto"/>
                <w:sz w:val="24"/>
                <w:szCs w:val="24"/>
              </w:rPr>
            </w:pPr>
            <w:r w:rsidRPr="009D2779">
              <w:rPr>
                <w:rFonts w:ascii="Times New Roman" w:hAnsi="Times New Roman" w:cs="Times New Roman"/>
                <w:color w:val="auto"/>
                <w:sz w:val="24"/>
                <w:szCs w:val="24"/>
              </w:rPr>
              <w:t>Topic</w:t>
            </w:r>
            <w:r w:rsidR="0096458B" w:rsidRPr="009D2779">
              <w:rPr>
                <w:rFonts w:ascii="Times New Roman" w:hAnsi="Times New Roman" w:cs="Times New Roman"/>
                <w:color w:val="auto"/>
                <w:sz w:val="24"/>
                <w:szCs w:val="24"/>
              </w:rPr>
              <w:t xml:space="preserve"> (lecture)</w:t>
            </w:r>
          </w:p>
          <w:p w:rsidR="005B3B6B" w:rsidRPr="009D2779" w:rsidRDefault="005B3B6B" w:rsidP="009B5B12">
            <w:pPr>
              <w:spacing w:line="360" w:lineRule="auto"/>
              <w:jc w:val="center"/>
              <w:cnfStyle w:val="100000000000"/>
              <w:rPr>
                <w:rFonts w:ascii="Times New Roman" w:hAnsi="Times New Roman" w:cs="Times New Roman"/>
                <w:b w:val="0"/>
                <w:color w:val="auto"/>
                <w:sz w:val="24"/>
                <w:szCs w:val="24"/>
                <w:lang w:val="az-Latn-AZ"/>
              </w:rPr>
            </w:pPr>
          </w:p>
        </w:tc>
        <w:tc>
          <w:tcPr>
            <w:tcW w:w="4448" w:type="dxa"/>
          </w:tcPr>
          <w:p w:rsidR="005B3B6B" w:rsidRPr="009D2779" w:rsidRDefault="009D2779" w:rsidP="009B5B12">
            <w:pPr>
              <w:spacing w:line="360" w:lineRule="auto"/>
              <w:jc w:val="center"/>
              <w:cnfStyle w:val="100000000000"/>
              <w:rPr>
                <w:rFonts w:ascii="Times New Roman" w:hAnsi="Times New Roman" w:cs="Times New Roman"/>
                <w:iCs/>
                <w:color w:val="auto"/>
                <w:sz w:val="24"/>
                <w:szCs w:val="24"/>
              </w:rPr>
            </w:pPr>
            <w:r w:rsidRPr="009D2779">
              <w:rPr>
                <w:rFonts w:ascii="Times New Roman" w:eastAsia="Calibri" w:hAnsi="Times New Roman" w:cs="Times New Roman"/>
                <w:i/>
                <w:iCs/>
                <w:color w:val="000000" w:themeColor="text1"/>
                <w:sz w:val="24"/>
                <w:szCs w:val="24"/>
              </w:rPr>
              <w:t>Litterature references</w:t>
            </w:r>
          </w:p>
        </w:tc>
        <w:tc>
          <w:tcPr>
            <w:tcW w:w="1067" w:type="dxa"/>
          </w:tcPr>
          <w:p w:rsidR="005B3B6B" w:rsidRPr="009D2779" w:rsidRDefault="0096458B" w:rsidP="009B5B12">
            <w:pPr>
              <w:spacing w:line="360" w:lineRule="auto"/>
              <w:jc w:val="center"/>
              <w:cnfStyle w:val="100000000000"/>
              <w:rPr>
                <w:rFonts w:ascii="Times New Roman" w:hAnsi="Times New Roman" w:cs="Times New Roman"/>
                <w:b w:val="0"/>
                <w:bCs w:val="0"/>
                <w:iCs/>
                <w:color w:val="auto"/>
                <w:sz w:val="24"/>
                <w:szCs w:val="24"/>
              </w:rPr>
            </w:pPr>
            <w:r w:rsidRPr="009D2779">
              <w:rPr>
                <w:rFonts w:ascii="Times New Roman" w:hAnsi="Times New Roman" w:cs="Times New Roman"/>
                <w:iCs/>
                <w:color w:val="auto"/>
                <w:sz w:val="24"/>
                <w:szCs w:val="24"/>
              </w:rPr>
              <w:t>Hour</w:t>
            </w:r>
          </w:p>
        </w:tc>
      </w:tr>
      <w:tr w:rsidR="004966B9" w:rsidRPr="009D2779" w:rsidTr="006D15EA">
        <w:trPr>
          <w:cnfStyle w:val="000000100000"/>
          <w:trHeight w:val="177"/>
        </w:trPr>
        <w:tc>
          <w:tcPr>
            <w:cnfStyle w:val="001000000000"/>
            <w:tcW w:w="549" w:type="dxa"/>
          </w:tcPr>
          <w:p w:rsidR="004966B9" w:rsidRPr="009D2779" w:rsidRDefault="004966B9" w:rsidP="009B5B12">
            <w:pPr>
              <w:spacing w:line="360" w:lineRule="auto"/>
              <w:jc w:val="both"/>
              <w:rPr>
                <w:rFonts w:ascii="Times New Roman" w:hAnsi="Times New Roman" w:cs="Times New Roman"/>
                <w:color w:val="auto"/>
                <w:sz w:val="24"/>
                <w:szCs w:val="24"/>
                <w:lang w:val="az-Latn-AZ"/>
              </w:rPr>
            </w:pPr>
            <w:r w:rsidRPr="009D2779">
              <w:rPr>
                <w:rFonts w:ascii="Times New Roman" w:hAnsi="Times New Roman" w:cs="Times New Roman"/>
                <w:color w:val="auto"/>
                <w:sz w:val="24"/>
                <w:szCs w:val="24"/>
                <w:lang w:val="az-Latn-AZ"/>
              </w:rPr>
              <w:lastRenderedPageBreak/>
              <w:t>1</w:t>
            </w:r>
          </w:p>
        </w:tc>
        <w:tc>
          <w:tcPr>
            <w:tcW w:w="4521" w:type="dxa"/>
            <w:vAlign w:val="center"/>
          </w:tcPr>
          <w:p w:rsidR="004966B9" w:rsidRPr="009D2779" w:rsidRDefault="004966B9" w:rsidP="009B5B12">
            <w:pPr>
              <w:spacing w:line="360" w:lineRule="auto"/>
              <w:cnfStyle w:val="000000100000"/>
              <w:rPr>
                <w:rFonts w:ascii="Times New Roman" w:hAnsi="Times New Roman" w:cs="Times New Roman"/>
                <w:color w:val="000000"/>
                <w:sz w:val="24"/>
                <w:szCs w:val="24"/>
              </w:rPr>
            </w:pPr>
            <w:r w:rsidRPr="009D2779">
              <w:rPr>
                <w:rFonts w:ascii="Times New Roman" w:hAnsi="Times New Roman" w:cs="Times New Roman"/>
                <w:color w:val="000000"/>
                <w:sz w:val="24"/>
                <w:szCs w:val="24"/>
              </w:rPr>
              <w:t>Terpenoids. Classification. Biogenesis. Physical and chemical properties. Application in medicine and pharmacy</w:t>
            </w:r>
          </w:p>
        </w:tc>
        <w:tc>
          <w:tcPr>
            <w:tcW w:w="4448" w:type="dxa"/>
          </w:tcPr>
          <w:p w:rsidR="004966B9" w:rsidRPr="009D2779" w:rsidRDefault="004966B9" w:rsidP="009B5B12">
            <w:pPr>
              <w:widowControl w:val="0"/>
              <w:spacing w:line="360" w:lineRule="auto"/>
              <w:jc w:val="both"/>
              <w:cnfStyle w:val="000000100000"/>
              <w:rPr>
                <w:rFonts w:ascii="Times New Roman" w:hAnsi="Times New Roman" w:cs="Times New Roman"/>
                <w:sz w:val="24"/>
                <w:szCs w:val="24"/>
              </w:rPr>
            </w:pPr>
            <w:r w:rsidRPr="009D2779">
              <w:rPr>
                <w:rFonts w:ascii="Times New Roman" w:hAnsi="Times New Roman" w:cs="Times New Roman"/>
                <w:sz w:val="24"/>
                <w:szCs w:val="24"/>
              </w:rPr>
              <w:t xml:space="preserve">1. Evans W.C. Pharmacognosy, 2000, p. 72  </w:t>
            </w:r>
          </w:p>
          <w:p w:rsidR="004966B9" w:rsidRPr="009D2779" w:rsidRDefault="004966B9" w:rsidP="009B5B12">
            <w:pPr>
              <w:widowControl w:val="0"/>
              <w:spacing w:line="360" w:lineRule="auto"/>
              <w:jc w:val="both"/>
              <w:cnfStyle w:val="000000100000"/>
              <w:rPr>
                <w:rFonts w:ascii="Times New Roman" w:hAnsi="Times New Roman" w:cs="Times New Roman"/>
                <w:sz w:val="24"/>
                <w:szCs w:val="24"/>
              </w:rPr>
            </w:pPr>
            <w:r w:rsidRPr="009D2779">
              <w:rPr>
                <w:rFonts w:ascii="Times New Roman" w:hAnsi="Times New Roman" w:cs="Times New Roman"/>
                <w:sz w:val="24"/>
                <w:szCs w:val="24"/>
              </w:rPr>
              <w:t>2. Kyslychenko V.S. Pharmacognosy, Kharkiv, 2019, p. 177</w:t>
            </w:r>
          </w:p>
          <w:p w:rsidR="004966B9" w:rsidRPr="009D2779" w:rsidRDefault="004966B9" w:rsidP="009B5B12">
            <w:pPr>
              <w:pStyle w:val="a6"/>
              <w:spacing w:line="360" w:lineRule="auto"/>
              <w:jc w:val="both"/>
              <w:cnfStyle w:val="000000100000"/>
              <w:rPr>
                <w:lang w:val="az-Latn-AZ"/>
              </w:rPr>
            </w:pPr>
            <w:r w:rsidRPr="009D2779">
              <w:t xml:space="preserve">3. </w:t>
            </w:r>
            <w:r w:rsidR="009B5B12" w:rsidRPr="009D2779">
              <w:t>Lecture materials available online. ETS</w:t>
            </w:r>
          </w:p>
        </w:tc>
        <w:tc>
          <w:tcPr>
            <w:tcW w:w="1067" w:type="dxa"/>
          </w:tcPr>
          <w:p w:rsidR="004966B9" w:rsidRPr="009D2779" w:rsidRDefault="004966B9" w:rsidP="009B5B12">
            <w:pPr>
              <w:spacing w:line="360" w:lineRule="auto"/>
              <w:jc w:val="both"/>
              <w:cnfStyle w:val="000000100000"/>
              <w:rPr>
                <w:rFonts w:ascii="Times New Roman" w:hAnsi="Times New Roman" w:cs="Times New Roman"/>
                <w:sz w:val="24"/>
                <w:szCs w:val="24"/>
                <w:lang w:val="az-Latn-AZ"/>
              </w:rPr>
            </w:pPr>
            <w:r w:rsidRPr="009D2779">
              <w:rPr>
                <w:rFonts w:ascii="Times New Roman" w:hAnsi="Times New Roman" w:cs="Times New Roman"/>
                <w:sz w:val="24"/>
                <w:szCs w:val="24"/>
                <w:lang w:val="az-Latn-AZ"/>
              </w:rPr>
              <w:t>2</w:t>
            </w:r>
          </w:p>
        </w:tc>
      </w:tr>
      <w:tr w:rsidR="004966B9" w:rsidRPr="009D2779" w:rsidTr="006D15EA">
        <w:trPr>
          <w:trHeight w:val="177"/>
        </w:trPr>
        <w:tc>
          <w:tcPr>
            <w:cnfStyle w:val="001000000000"/>
            <w:tcW w:w="549" w:type="dxa"/>
          </w:tcPr>
          <w:p w:rsidR="004966B9" w:rsidRPr="009D2779" w:rsidRDefault="004966B9" w:rsidP="009B5B12">
            <w:pPr>
              <w:spacing w:line="360" w:lineRule="auto"/>
              <w:jc w:val="both"/>
              <w:rPr>
                <w:rFonts w:ascii="Times New Roman" w:hAnsi="Times New Roman" w:cs="Times New Roman"/>
                <w:color w:val="auto"/>
                <w:sz w:val="24"/>
                <w:szCs w:val="24"/>
                <w:lang w:val="az-Latn-AZ"/>
              </w:rPr>
            </w:pPr>
            <w:r w:rsidRPr="009D2779">
              <w:rPr>
                <w:rFonts w:ascii="Times New Roman" w:hAnsi="Times New Roman" w:cs="Times New Roman"/>
                <w:color w:val="auto"/>
                <w:sz w:val="24"/>
                <w:szCs w:val="24"/>
                <w:lang w:val="az-Latn-AZ"/>
              </w:rPr>
              <w:t>2</w:t>
            </w:r>
          </w:p>
        </w:tc>
        <w:tc>
          <w:tcPr>
            <w:tcW w:w="4521" w:type="dxa"/>
            <w:vAlign w:val="center"/>
          </w:tcPr>
          <w:p w:rsidR="004966B9" w:rsidRPr="009D2779" w:rsidRDefault="004966B9" w:rsidP="009B5B12">
            <w:pPr>
              <w:spacing w:line="360" w:lineRule="auto"/>
              <w:cnfStyle w:val="000000000000"/>
              <w:rPr>
                <w:rFonts w:ascii="Times New Roman" w:hAnsi="Times New Roman" w:cs="Times New Roman"/>
                <w:color w:val="000000"/>
                <w:sz w:val="24"/>
                <w:szCs w:val="24"/>
              </w:rPr>
            </w:pPr>
            <w:r w:rsidRPr="009D2779">
              <w:rPr>
                <w:rFonts w:ascii="Times New Roman" w:hAnsi="Times New Roman" w:cs="Times New Roman"/>
                <w:color w:val="000000"/>
                <w:sz w:val="24"/>
                <w:szCs w:val="24"/>
              </w:rPr>
              <w:t>Essential oils. Classification. Biogenesis. Physical and chemical properties. Methods of purchase. The role of gas chromatography in determining the quality of essential oils. Application in medicine and pharmacy</w:t>
            </w:r>
          </w:p>
        </w:tc>
        <w:tc>
          <w:tcPr>
            <w:tcW w:w="4448" w:type="dxa"/>
          </w:tcPr>
          <w:p w:rsidR="004966B9" w:rsidRPr="009D2779" w:rsidRDefault="004966B9" w:rsidP="009B5B12">
            <w:pPr>
              <w:widowControl w:val="0"/>
              <w:spacing w:line="360" w:lineRule="auto"/>
              <w:jc w:val="both"/>
              <w:cnfStyle w:val="000000000000"/>
              <w:rPr>
                <w:rFonts w:ascii="Times New Roman" w:hAnsi="Times New Roman" w:cs="Times New Roman"/>
                <w:sz w:val="24"/>
                <w:szCs w:val="24"/>
              </w:rPr>
            </w:pPr>
            <w:r w:rsidRPr="009D2779">
              <w:rPr>
                <w:rFonts w:ascii="Times New Roman" w:hAnsi="Times New Roman" w:cs="Times New Roman"/>
                <w:sz w:val="24"/>
                <w:szCs w:val="24"/>
              </w:rPr>
              <w:t xml:space="preserve">1. Evans W.C. Pharmacognosy, 2000, p.255   </w:t>
            </w:r>
          </w:p>
          <w:p w:rsidR="004966B9" w:rsidRPr="009D2779" w:rsidRDefault="004966B9" w:rsidP="009B5B12">
            <w:pPr>
              <w:widowControl w:val="0"/>
              <w:spacing w:line="360" w:lineRule="auto"/>
              <w:jc w:val="both"/>
              <w:cnfStyle w:val="000000000000"/>
              <w:rPr>
                <w:rFonts w:ascii="Times New Roman" w:hAnsi="Times New Roman" w:cs="Times New Roman"/>
                <w:sz w:val="24"/>
                <w:szCs w:val="24"/>
              </w:rPr>
            </w:pPr>
            <w:r w:rsidRPr="009D2779">
              <w:rPr>
                <w:rFonts w:ascii="Times New Roman" w:hAnsi="Times New Roman" w:cs="Times New Roman"/>
                <w:sz w:val="24"/>
                <w:szCs w:val="24"/>
              </w:rPr>
              <w:t>2. Kyslychenko V.S. Pharmacognosy, Kharkiv, 2019, p. 190</w:t>
            </w:r>
          </w:p>
          <w:p w:rsidR="004966B9" w:rsidRPr="009D2779" w:rsidRDefault="004966B9" w:rsidP="009B5B12">
            <w:pPr>
              <w:pStyle w:val="a6"/>
              <w:spacing w:line="360" w:lineRule="auto"/>
              <w:jc w:val="both"/>
              <w:cnfStyle w:val="000000000000"/>
              <w:rPr>
                <w:b/>
                <w:bCs/>
                <w:lang w:val="az-Latn-AZ"/>
              </w:rPr>
            </w:pPr>
            <w:r w:rsidRPr="009D2779">
              <w:t xml:space="preserve">3. </w:t>
            </w:r>
            <w:r w:rsidR="009B5B12" w:rsidRPr="009D2779">
              <w:t>Lecture materials available online. ETS</w:t>
            </w:r>
          </w:p>
        </w:tc>
        <w:tc>
          <w:tcPr>
            <w:tcW w:w="1067" w:type="dxa"/>
          </w:tcPr>
          <w:p w:rsidR="004966B9" w:rsidRPr="009D2779" w:rsidRDefault="004966B9" w:rsidP="009B5B12">
            <w:pPr>
              <w:spacing w:line="360" w:lineRule="auto"/>
              <w:jc w:val="both"/>
              <w:cnfStyle w:val="000000000000"/>
              <w:rPr>
                <w:rFonts w:ascii="Times New Roman" w:hAnsi="Times New Roman" w:cs="Times New Roman"/>
                <w:sz w:val="24"/>
                <w:szCs w:val="24"/>
                <w:lang w:val="az-Latn-AZ"/>
              </w:rPr>
            </w:pPr>
            <w:r w:rsidRPr="009D2779">
              <w:rPr>
                <w:rFonts w:ascii="Times New Roman" w:hAnsi="Times New Roman" w:cs="Times New Roman"/>
                <w:sz w:val="24"/>
                <w:szCs w:val="24"/>
                <w:lang w:val="az-Latn-AZ"/>
              </w:rPr>
              <w:t>2</w:t>
            </w:r>
          </w:p>
        </w:tc>
      </w:tr>
      <w:tr w:rsidR="004966B9" w:rsidRPr="009D2779" w:rsidTr="006D15EA">
        <w:trPr>
          <w:cnfStyle w:val="000000100000"/>
          <w:trHeight w:val="177"/>
        </w:trPr>
        <w:tc>
          <w:tcPr>
            <w:cnfStyle w:val="001000000000"/>
            <w:tcW w:w="549" w:type="dxa"/>
          </w:tcPr>
          <w:p w:rsidR="004966B9" w:rsidRPr="009D2779" w:rsidRDefault="004966B9" w:rsidP="009B5B12">
            <w:pPr>
              <w:spacing w:line="360" w:lineRule="auto"/>
              <w:jc w:val="both"/>
              <w:rPr>
                <w:rFonts w:ascii="Times New Roman" w:hAnsi="Times New Roman" w:cs="Times New Roman"/>
                <w:color w:val="auto"/>
                <w:sz w:val="24"/>
                <w:szCs w:val="24"/>
                <w:lang w:val="az-Latn-AZ"/>
              </w:rPr>
            </w:pPr>
            <w:r w:rsidRPr="009D2779">
              <w:rPr>
                <w:rFonts w:ascii="Times New Roman" w:hAnsi="Times New Roman" w:cs="Times New Roman"/>
                <w:color w:val="auto"/>
                <w:sz w:val="24"/>
                <w:szCs w:val="24"/>
                <w:lang w:val="az-Latn-AZ"/>
              </w:rPr>
              <w:t>3</w:t>
            </w:r>
          </w:p>
        </w:tc>
        <w:tc>
          <w:tcPr>
            <w:tcW w:w="4521" w:type="dxa"/>
            <w:vAlign w:val="center"/>
          </w:tcPr>
          <w:p w:rsidR="004966B9" w:rsidRPr="009D2779" w:rsidRDefault="004966B9" w:rsidP="009B5B12">
            <w:pPr>
              <w:spacing w:line="360" w:lineRule="auto"/>
              <w:cnfStyle w:val="000000100000"/>
              <w:rPr>
                <w:rFonts w:ascii="Times New Roman" w:hAnsi="Times New Roman" w:cs="Times New Roman"/>
                <w:color w:val="000000"/>
                <w:sz w:val="24"/>
                <w:szCs w:val="24"/>
              </w:rPr>
            </w:pPr>
            <w:r w:rsidRPr="009D2779">
              <w:rPr>
                <w:rFonts w:ascii="Times New Roman" w:hAnsi="Times New Roman" w:cs="Times New Roman"/>
                <w:color w:val="000000"/>
                <w:sz w:val="24"/>
                <w:szCs w:val="24"/>
              </w:rPr>
              <w:t>Medicinal plant raw materials containing essential oils</w:t>
            </w:r>
          </w:p>
        </w:tc>
        <w:tc>
          <w:tcPr>
            <w:tcW w:w="4448" w:type="dxa"/>
          </w:tcPr>
          <w:p w:rsidR="004966B9" w:rsidRPr="009D2779" w:rsidRDefault="004966B9" w:rsidP="009B5B12">
            <w:pPr>
              <w:widowControl w:val="0"/>
              <w:spacing w:line="360" w:lineRule="auto"/>
              <w:jc w:val="both"/>
              <w:cnfStyle w:val="000000100000"/>
              <w:rPr>
                <w:rFonts w:ascii="Times New Roman" w:hAnsi="Times New Roman" w:cs="Times New Roman"/>
                <w:sz w:val="24"/>
                <w:szCs w:val="24"/>
              </w:rPr>
            </w:pPr>
            <w:r w:rsidRPr="009D2779">
              <w:rPr>
                <w:rFonts w:ascii="Times New Roman" w:hAnsi="Times New Roman" w:cs="Times New Roman"/>
                <w:sz w:val="24"/>
                <w:szCs w:val="24"/>
              </w:rPr>
              <w:t xml:space="preserve">1. Evans W.C. Pharmacognosy, 2000, p.262   </w:t>
            </w:r>
          </w:p>
          <w:p w:rsidR="004966B9" w:rsidRPr="009D2779" w:rsidRDefault="004966B9" w:rsidP="009B5B12">
            <w:pPr>
              <w:widowControl w:val="0"/>
              <w:spacing w:line="360" w:lineRule="auto"/>
              <w:jc w:val="both"/>
              <w:cnfStyle w:val="000000100000"/>
              <w:rPr>
                <w:rFonts w:ascii="Times New Roman" w:hAnsi="Times New Roman" w:cs="Times New Roman"/>
                <w:sz w:val="24"/>
                <w:szCs w:val="24"/>
              </w:rPr>
            </w:pPr>
            <w:r w:rsidRPr="009D2779">
              <w:rPr>
                <w:rFonts w:ascii="Times New Roman" w:hAnsi="Times New Roman" w:cs="Times New Roman"/>
                <w:sz w:val="24"/>
                <w:szCs w:val="24"/>
              </w:rPr>
              <w:t>2. Kyslychenko V.S. Pharmacognosy, Kharkiv, 2019, p. 206</w:t>
            </w:r>
          </w:p>
          <w:p w:rsidR="004966B9" w:rsidRPr="009D2779" w:rsidRDefault="004966B9" w:rsidP="009B5B12">
            <w:pPr>
              <w:pStyle w:val="a6"/>
              <w:spacing w:line="360" w:lineRule="auto"/>
              <w:jc w:val="both"/>
              <w:cnfStyle w:val="000000100000"/>
              <w:rPr>
                <w:b/>
                <w:bCs/>
                <w:lang w:val="az-Latn-AZ"/>
              </w:rPr>
            </w:pPr>
            <w:r w:rsidRPr="009D2779">
              <w:t xml:space="preserve">3. </w:t>
            </w:r>
            <w:r w:rsidR="009B5B12" w:rsidRPr="009D2779">
              <w:t>Lecture materials available online. ETS</w:t>
            </w:r>
          </w:p>
        </w:tc>
        <w:tc>
          <w:tcPr>
            <w:tcW w:w="1067" w:type="dxa"/>
          </w:tcPr>
          <w:p w:rsidR="004966B9" w:rsidRPr="009D2779" w:rsidRDefault="004966B9" w:rsidP="009B5B12">
            <w:pPr>
              <w:spacing w:line="360" w:lineRule="auto"/>
              <w:jc w:val="both"/>
              <w:cnfStyle w:val="000000100000"/>
              <w:rPr>
                <w:rFonts w:ascii="Times New Roman" w:hAnsi="Times New Roman" w:cs="Times New Roman"/>
                <w:sz w:val="24"/>
                <w:szCs w:val="24"/>
                <w:lang w:val="az-Latn-AZ"/>
              </w:rPr>
            </w:pPr>
            <w:r w:rsidRPr="009D2779">
              <w:rPr>
                <w:rFonts w:ascii="Times New Roman" w:hAnsi="Times New Roman" w:cs="Times New Roman"/>
                <w:sz w:val="24"/>
                <w:szCs w:val="24"/>
                <w:lang w:val="az-Latn-AZ"/>
              </w:rPr>
              <w:t>2</w:t>
            </w:r>
          </w:p>
        </w:tc>
      </w:tr>
      <w:tr w:rsidR="004966B9" w:rsidRPr="009D2779" w:rsidTr="006D15EA">
        <w:trPr>
          <w:trHeight w:val="177"/>
        </w:trPr>
        <w:tc>
          <w:tcPr>
            <w:cnfStyle w:val="001000000000"/>
            <w:tcW w:w="549" w:type="dxa"/>
          </w:tcPr>
          <w:p w:rsidR="004966B9" w:rsidRPr="009D2779" w:rsidRDefault="004966B9" w:rsidP="009B5B12">
            <w:pPr>
              <w:spacing w:line="360" w:lineRule="auto"/>
              <w:jc w:val="both"/>
              <w:rPr>
                <w:rFonts w:ascii="Times New Roman" w:hAnsi="Times New Roman" w:cs="Times New Roman"/>
                <w:color w:val="auto"/>
                <w:sz w:val="24"/>
                <w:szCs w:val="24"/>
                <w:lang w:val="az-Latn-AZ"/>
              </w:rPr>
            </w:pPr>
            <w:r w:rsidRPr="009D2779">
              <w:rPr>
                <w:rFonts w:ascii="Times New Roman" w:hAnsi="Times New Roman" w:cs="Times New Roman"/>
                <w:color w:val="auto"/>
                <w:sz w:val="24"/>
                <w:szCs w:val="24"/>
                <w:lang w:val="az-Latn-AZ"/>
              </w:rPr>
              <w:t>4</w:t>
            </w:r>
          </w:p>
        </w:tc>
        <w:tc>
          <w:tcPr>
            <w:tcW w:w="4521" w:type="dxa"/>
            <w:vAlign w:val="center"/>
          </w:tcPr>
          <w:p w:rsidR="004966B9" w:rsidRPr="009D2779" w:rsidRDefault="004966B9" w:rsidP="009B5B12">
            <w:pPr>
              <w:spacing w:line="360" w:lineRule="auto"/>
              <w:cnfStyle w:val="000000000000"/>
              <w:rPr>
                <w:rFonts w:ascii="Times New Roman" w:hAnsi="Times New Roman" w:cs="Times New Roman"/>
                <w:color w:val="000000"/>
                <w:sz w:val="24"/>
                <w:szCs w:val="24"/>
              </w:rPr>
            </w:pPr>
            <w:r w:rsidRPr="009D2779">
              <w:rPr>
                <w:rFonts w:ascii="Times New Roman" w:hAnsi="Times New Roman" w:cs="Times New Roman"/>
                <w:color w:val="000000"/>
                <w:sz w:val="24"/>
                <w:szCs w:val="24"/>
              </w:rPr>
              <w:t>Saponins. Classification. Steroid and triterpene saponins. Biogenesis. Physical and chemical properties. Application in medicine and pharmacy</w:t>
            </w:r>
          </w:p>
        </w:tc>
        <w:tc>
          <w:tcPr>
            <w:tcW w:w="4448" w:type="dxa"/>
          </w:tcPr>
          <w:p w:rsidR="004966B9" w:rsidRPr="009D2779" w:rsidRDefault="004966B9" w:rsidP="009B5B12">
            <w:pPr>
              <w:widowControl w:val="0"/>
              <w:spacing w:line="360" w:lineRule="auto"/>
              <w:jc w:val="both"/>
              <w:cnfStyle w:val="000000000000"/>
              <w:rPr>
                <w:rFonts w:ascii="Times New Roman" w:hAnsi="Times New Roman" w:cs="Times New Roman"/>
                <w:sz w:val="24"/>
                <w:szCs w:val="24"/>
              </w:rPr>
            </w:pPr>
            <w:r w:rsidRPr="009D2779">
              <w:rPr>
                <w:rFonts w:ascii="Times New Roman" w:hAnsi="Times New Roman" w:cs="Times New Roman"/>
                <w:sz w:val="24"/>
                <w:szCs w:val="24"/>
              </w:rPr>
              <w:t xml:space="preserve">1. Evans W.C. Pharmacognosy, 2000, p. 293  </w:t>
            </w:r>
          </w:p>
          <w:p w:rsidR="004966B9" w:rsidRPr="009D2779" w:rsidRDefault="004966B9" w:rsidP="009B5B12">
            <w:pPr>
              <w:widowControl w:val="0"/>
              <w:spacing w:line="360" w:lineRule="auto"/>
              <w:jc w:val="both"/>
              <w:cnfStyle w:val="000000000000"/>
              <w:rPr>
                <w:rFonts w:ascii="Times New Roman" w:hAnsi="Times New Roman" w:cs="Times New Roman"/>
                <w:sz w:val="24"/>
                <w:szCs w:val="24"/>
              </w:rPr>
            </w:pPr>
            <w:r w:rsidRPr="009D2779">
              <w:rPr>
                <w:rFonts w:ascii="Times New Roman" w:hAnsi="Times New Roman" w:cs="Times New Roman"/>
                <w:sz w:val="24"/>
                <w:szCs w:val="24"/>
              </w:rPr>
              <w:t xml:space="preserve">2. Kyslychenko V.S. Pharmacognosy, Kharkiv, 2019, p. </w:t>
            </w:r>
          </w:p>
          <w:p w:rsidR="004966B9" w:rsidRPr="009D2779" w:rsidRDefault="004966B9" w:rsidP="009B5B12">
            <w:pPr>
              <w:pStyle w:val="a6"/>
              <w:spacing w:line="360" w:lineRule="auto"/>
              <w:jc w:val="both"/>
              <w:cnfStyle w:val="000000000000"/>
              <w:rPr>
                <w:b/>
                <w:bCs/>
                <w:lang w:val="az-Latn-AZ"/>
              </w:rPr>
            </w:pPr>
            <w:r w:rsidRPr="009D2779">
              <w:t xml:space="preserve">3. </w:t>
            </w:r>
            <w:r w:rsidR="009B5B12" w:rsidRPr="009D2779">
              <w:t>Lecture materials available online. ETS</w:t>
            </w:r>
          </w:p>
        </w:tc>
        <w:tc>
          <w:tcPr>
            <w:tcW w:w="1067" w:type="dxa"/>
          </w:tcPr>
          <w:p w:rsidR="004966B9" w:rsidRPr="009D2779" w:rsidRDefault="004966B9" w:rsidP="009B5B12">
            <w:pPr>
              <w:spacing w:line="360" w:lineRule="auto"/>
              <w:jc w:val="both"/>
              <w:cnfStyle w:val="000000000000"/>
              <w:rPr>
                <w:rFonts w:ascii="Times New Roman" w:hAnsi="Times New Roman" w:cs="Times New Roman"/>
                <w:sz w:val="24"/>
                <w:szCs w:val="24"/>
                <w:lang w:val="az-Latn-AZ"/>
              </w:rPr>
            </w:pPr>
            <w:r w:rsidRPr="009D2779">
              <w:rPr>
                <w:rFonts w:ascii="Times New Roman" w:hAnsi="Times New Roman" w:cs="Times New Roman"/>
                <w:sz w:val="24"/>
                <w:szCs w:val="24"/>
                <w:lang w:val="az-Latn-AZ"/>
              </w:rPr>
              <w:t>2</w:t>
            </w:r>
          </w:p>
        </w:tc>
      </w:tr>
      <w:tr w:rsidR="004966B9" w:rsidRPr="009D2779" w:rsidTr="006D15EA">
        <w:trPr>
          <w:cnfStyle w:val="000000100000"/>
          <w:trHeight w:val="177"/>
        </w:trPr>
        <w:tc>
          <w:tcPr>
            <w:cnfStyle w:val="001000000000"/>
            <w:tcW w:w="549" w:type="dxa"/>
          </w:tcPr>
          <w:p w:rsidR="004966B9" w:rsidRPr="009D2779" w:rsidRDefault="004966B9" w:rsidP="009B5B12">
            <w:pPr>
              <w:spacing w:line="360" w:lineRule="auto"/>
              <w:jc w:val="both"/>
              <w:rPr>
                <w:rFonts w:ascii="Times New Roman" w:hAnsi="Times New Roman" w:cs="Times New Roman"/>
                <w:color w:val="auto"/>
                <w:sz w:val="24"/>
                <w:szCs w:val="24"/>
                <w:lang w:val="az-Latn-AZ"/>
              </w:rPr>
            </w:pPr>
            <w:r w:rsidRPr="009D2779">
              <w:rPr>
                <w:rFonts w:ascii="Times New Roman" w:hAnsi="Times New Roman" w:cs="Times New Roman"/>
                <w:color w:val="auto"/>
                <w:sz w:val="24"/>
                <w:szCs w:val="24"/>
                <w:lang w:val="az-Latn-AZ"/>
              </w:rPr>
              <w:t>5</w:t>
            </w:r>
          </w:p>
        </w:tc>
        <w:tc>
          <w:tcPr>
            <w:tcW w:w="4521" w:type="dxa"/>
            <w:vAlign w:val="center"/>
          </w:tcPr>
          <w:p w:rsidR="004966B9" w:rsidRPr="009D2779" w:rsidRDefault="004966B9" w:rsidP="009B5B12">
            <w:pPr>
              <w:spacing w:line="360" w:lineRule="auto"/>
              <w:cnfStyle w:val="000000100000"/>
              <w:rPr>
                <w:rFonts w:ascii="Times New Roman" w:hAnsi="Times New Roman" w:cs="Times New Roman"/>
                <w:color w:val="000000"/>
                <w:sz w:val="24"/>
                <w:szCs w:val="24"/>
              </w:rPr>
            </w:pPr>
            <w:r w:rsidRPr="009D2779">
              <w:rPr>
                <w:rFonts w:ascii="Times New Roman" w:hAnsi="Times New Roman" w:cs="Times New Roman"/>
                <w:color w:val="000000"/>
                <w:sz w:val="24"/>
                <w:szCs w:val="24"/>
              </w:rPr>
              <w:t>Medicinal plant raw materials containing saponins</w:t>
            </w:r>
          </w:p>
        </w:tc>
        <w:tc>
          <w:tcPr>
            <w:tcW w:w="4448" w:type="dxa"/>
          </w:tcPr>
          <w:p w:rsidR="004966B9" w:rsidRPr="009D2779" w:rsidRDefault="004966B9" w:rsidP="009B5B12">
            <w:pPr>
              <w:widowControl w:val="0"/>
              <w:spacing w:line="360" w:lineRule="auto"/>
              <w:jc w:val="both"/>
              <w:cnfStyle w:val="000000100000"/>
              <w:rPr>
                <w:rFonts w:ascii="Times New Roman" w:hAnsi="Times New Roman" w:cs="Times New Roman"/>
                <w:sz w:val="24"/>
                <w:szCs w:val="24"/>
              </w:rPr>
            </w:pPr>
            <w:r w:rsidRPr="009D2779">
              <w:rPr>
                <w:rFonts w:ascii="Times New Roman" w:hAnsi="Times New Roman" w:cs="Times New Roman"/>
                <w:sz w:val="24"/>
                <w:szCs w:val="24"/>
              </w:rPr>
              <w:t xml:space="preserve">1. Evans W.C. Pharmacognosy, 2000, p.  295-309 </w:t>
            </w:r>
          </w:p>
          <w:p w:rsidR="004966B9" w:rsidRPr="009D2779" w:rsidRDefault="004966B9" w:rsidP="009B5B12">
            <w:pPr>
              <w:widowControl w:val="0"/>
              <w:spacing w:line="360" w:lineRule="auto"/>
              <w:jc w:val="both"/>
              <w:cnfStyle w:val="000000100000"/>
              <w:rPr>
                <w:rFonts w:ascii="Times New Roman" w:hAnsi="Times New Roman" w:cs="Times New Roman"/>
                <w:sz w:val="24"/>
                <w:szCs w:val="24"/>
              </w:rPr>
            </w:pPr>
            <w:r w:rsidRPr="009D2779">
              <w:rPr>
                <w:rFonts w:ascii="Times New Roman" w:hAnsi="Times New Roman" w:cs="Times New Roman"/>
                <w:sz w:val="24"/>
                <w:szCs w:val="24"/>
              </w:rPr>
              <w:t>2. Kyslychenko V.S. Pharmacognosy, Kharkiv, 2019, p. 254</w:t>
            </w:r>
          </w:p>
          <w:p w:rsidR="004966B9" w:rsidRPr="009D2779" w:rsidRDefault="004966B9" w:rsidP="009B5B12">
            <w:pPr>
              <w:pStyle w:val="a6"/>
              <w:spacing w:line="360" w:lineRule="auto"/>
              <w:jc w:val="both"/>
              <w:cnfStyle w:val="000000100000"/>
              <w:rPr>
                <w:b/>
                <w:bCs/>
                <w:lang w:val="az-Latn-AZ"/>
              </w:rPr>
            </w:pPr>
            <w:r w:rsidRPr="009D2779">
              <w:t xml:space="preserve">3. </w:t>
            </w:r>
            <w:r w:rsidR="009B5B12" w:rsidRPr="009D2779">
              <w:t>Lecture materials available online. ETS</w:t>
            </w:r>
          </w:p>
        </w:tc>
        <w:tc>
          <w:tcPr>
            <w:tcW w:w="1067" w:type="dxa"/>
          </w:tcPr>
          <w:p w:rsidR="004966B9" w:rsidRPr="009D2779" w:rsidRDefault="004966B9" w:rsidP="009B5B12">
            <w:pPr>
              <w:spacing w:line="360" w:lineRule="auto"/>
              <w:jc w:val="both"/>
              <w:cnfStyle w:val="000000100000"/>
              <w:rPr>
                <w:rFonts w:ascii="Times New Roman" w:hAnsi="Times New Roman" w:cs="Times New Roman"/>
                <w:sz w:val="24"/>
                <w:szCs w:val="24"/>
                <w:lang w:val="az-Latn-AZ"/>
              </w:rPr>
            </w:pPr>
            <w:r w:rsidRPr="009D2779">
              <w:rPr>
                <w:rFonts w:ascii="Times New Roman" w:hAnsi="Times New Roman" w:cs="Times New Roman"/>
                <w:sz w:val="24"/>
                <w:szCs w:val="24"/>
                <w:lang w:val="az-Latn-AZ"/>
              </w:rPr>
              <w:t>2</w:t>
            </w:r>
          </w:p>
        </w:tc>
      </w:tr>
      <w:tr w:rsidR="004966B9" w:rsidRPr="009D2779" w:rsidTr="006D15EA">
        <w:trPr>
          <w:trHeight w:val="177"/>
        </w:trPr>
        <w:tc>
          <w:tcPr>
            <w:cnfStyle w:val="001000000000"/>
            <w:tcW w:w="549" w:type="dxa"/>
          </w:tcPr>
          <w:p w:rsidR="004966B9" w:rsidRPr="009D2779" w:rsidRDefault="004966B9" w:rsidP="009B5B12">
            <w:pPr>
              <w:spacing w:line="360" w:lineRule="auto"/>
              <w:jc w:val="both"/>
              <w:rPr>
                <w:rFonts w:ascii="Times New Roman" w:hAnsi="Times New Roman" w:cs="Times New Roman"/>
                <w:color w:val="auto"/>
                <w:sz w:val="24"/>
                <w:szCs w:val="24"/>
                <w:lang w:val="az-Latn-AZ"/>
              </w:rPr>
            </w:pPr>
            <w:r w:rsidRPr="009D2779">
              <w:rPr>
                <w:rFonts w:ascii="Times New Roman" w:hAnsi="Times New Roman" w:cs="Times New Roman"/>
                <w:color w:val="auto"/>
                <w:sz w:val="24"/>
                <w:szCs w:val="24"/>
                <w:lang w:val="az-Latn-AZ"/>
              </w:rPr>
              <w:t>6.</w:t>
            </w:r>
          </w:p>
        </w:tc>
        <w:tc>
          <w:tcPr>
            <w:tcW w:w="4521" w:type="dxa"/>
            <w:vAlign w:val="center"/>
          </w:tcPr>
          <w:p w:rsidR="004966B9" w:rsidRPr="009D2779" w:rsidRDefault="004966B9" w:rsidP="009B5B12">
            <w:pPr>
              <w:spacing w:line="360" w:lineRule="auto"/>
              <w:cnfStyle w:val="000000000000"/>
              <w:rPr>
                <w:rFonts w:ascii="Times New Roman" w:hAnsi="Times New Roman" w:cs="Times New Roman"/>
                <w:color w:val="000000"/>
                <w:sz w:val="24"/>
                <w:szCs w:val="24"/>
              </w:rPr>
            </w:pPr>
            <w:r w:rsidRPr="009D2779">
              <w:rPr>
                <w:rFonts w:ascii="Times New Roman" w:hAnsi="Times New Roman" w:cs="Times New Roman"/>
                <w:color w:val="000000"/>
                <w:sz w:val="24"/>
                <w:szCs w:val="24"/>
              </w:rPr>
              <w:t>Cardiac glycosides. Classification. Biogenesis. Physical and chemical properties. Importance of structure-activity relationships in cardiac glycosides. Application in medicine and pharmacy</w:t>
            </w:r>
          </w:p>
        </w:tc>
        <w:tc>
          <w:tcPr>
            <w:tcW w:w="4448" w:type="dxa"/>
          </w:tcPr>
          <w:p w:rsidR="004966B9" w:rsidRPr="009D2779" w:rsidRDefault="004966B9" w:rsidP="009B5B12">
            <w:pPr>
              <w:widowControl w:val="0"/>
              <w:spacing w:line="360" w:lineRule="auto"/>
              <w:jc w:val="both"/>
              <w:cnfStyle w:val="000000000000"/>
              <w:rPr>
                <w:rFonts w:ascii="Times New Roman" w:hAnsi="Times New Roman" w:cs="Times New Roman"/>
                <w:sz w:val="24"/>
                <w:szCs w:val="24"/>
              </w:rPr>
            </w:pPr>
            <w:r w:rsidRPr="009D2779">
              <w:rPr>
                <w:rFonts w:ascii="Times New Roman" w:hAnsi="Times New Roman" w:cs="Times New Roman"/>
                <w:sz w:val="24"/>
                <w:szCs w:val="24"/>
              </w:rPr>
              <w:t xml:space="preserve">1. Evans W.C. Pharmacognosy, 2000, p. 91, 47, 165, 173, 536, 311  </w:t>
            </w:r>
          </w:p>
          <w:p w:rsidR="004966B9" w:rsidRPr="009D2779" w:rsidRDefault="004966B9" w:rsidP="009B5B12">
            <w:pPr>
              <w:widowControl w:val="0"/>
              <w:spacing w:line="360" w:lineRule="auto"/>
              <w:jc w:val="both"/>
              <w:cnfStyle w:val="000000000000"/>
              <w:rPr>
                <w:rFonts w:ascii="Times New Roman" w:hAnsi="Times New Roman" w:cs="Times New Roman"/>
                <w:sz w:val="24"/>
                <w:szCs w:val="24"/>
              </w:rPr>
            </w:pPr>
            <w:r w:rsidRPr="009D2779">
              <w:rPr>
                <w:rFonts w:ascii="Times New Roman" w:hAnsi="Times New Roman" w:cs="Times New Roman"/>
                <w:sz w:val="24"/>
                <w:szCs w:val="24"/>
              </w:rPr>
              <w:t xml:space="preserve">2. Kyslychenko V.S. Pharmacognosy, Kharkiv, 2019, p. </w:t>
            </w:r>
          </w:p>
          <w:p w:rsidR="004966B9" w:rsidRPr="009D2779" w:rsidRDefault="004966B9" w:rsidP="009B5B12">
            <w:pPr>
              <w:pStyle w:val="a6"/>
              <w:spacing w:line="360" w:lineRule="auto"/>
              <w:jc w:val="both"/>
              <w:cnfStyle w:val="000000000000"/>
              <w:rPr>
                <w:b/>
                <w:bCs/>
                <w:lang w:val="az-Latn-AZ"/>
              </w:rPr>
            </w:pPr>
            <w:r w:rsidRPr="009D2779">
              <w:t xml:space="preserve">3. </w:t>
            </w:r>
            <w:r w:rsidR="009B5B12" w:rsidRPr="009D2779">
              <w:t>Lecture materials available online. ETS</w:t>
            </w:r>
          </w:p>
        </w:tc>
        <w:tc>
          <w:tcPr>
            <w:tcW w:w="1067" w:type="dxa"/>
          </w:tcPr>
          <w:p w:rsidR="004966B9" w:rsidRPr="009D2779" w:rsidRDefault="004966B9" w:rsidP="009B5B12">
            <w:pPr>
              <w:spacing w:line="360" w:lineRule="auto"/>
              <w:jc w:val="both"/>
              <w:cnfStyle w:val="000000000000"/>
              <w:rPr>
                <w:rFonts w:ascii="Times New Roman" w:hAnsi="Times New Roman" w:cs="Times New Roman"/>
                <w:sz w:val="24"/>
                <w:szCs w:val="24"/>
                <w:lang w:val="az-Latn-AZ"/>
              </w:rPr>
            </w:pPr>
            <w:r w:rsidRPr="009D2779">
              <w:rPr>
                <w:rFonts w:ascii="Times New Roman" w:hAnsi="Times New Roman" w:cs="Times New Roman"/>
                <w:sz w:val="24"/>
                <w:szCs w:val="24"/>
                <w:lang w:val="az-Latn-AZ"/>
              </w:rPr>
              <w:t>2</w:t>
            </w:r>
          </w:p>
        </w:tc>
      </w:tr>
      <w:tr w:rsidR="004966B9" w:rsidRPr="009D2779" w:rsidTr="006D15EA">
        <w:trPr>
          <w:cnfStyle w:val="000000100000"/>
          <w:trHeight w:val="177"/>
        </w:trPr>
        <w:tc>
          <w:tcPr>
            <w:cnfStyle w:val="001000000000"/>
            <w:tcW w:w="549" w:type="dxa"/>
          </w:tcPr>
          <w:p w:rsidR="004966B9" w:rsidRPr="009D2779" w:rsidRDefault="004966B9" w:rsidP="009B5B12">
            <w:pPr>
              <w:spacing w:line="360" w:lineRule="auto"/>
              <w:jc w:val="both"/>
              <w:rPr>
                <w:rFonts w:ascii="Times New Roman" w:hAnsi="Times New Roman" w:cs="Times New Roman"/>
                <w:color w:val="auto"/>
                <w:sz w:val="24"/>
                <w:szCs w:val="24"/>
                <w:lang w:val="az-Latn-AZ"/>
              </w:rPr>
            </w:pPr>
            <w:r w:rsidRPr="009D2779">
              <w:rPr>
                <w:rFonts w:ascii="Times New Roman" w:hAnsi="Times New Roman" w:cs="Times New Roman"/>
                <w:color w:val="auto"/>
                <w:sz w:val="24"/>
                <w:szCs w:val="24"/>
                <w:lang w:val="az-Latn-AZ"/>
              </w:rPr>
              <w:t>7.</w:t>
            </w:r>
          </w:p>
        </w:tc>
        <w:tc>
          <w:tcPr>
            <w:tcW w:w="4521" w:type="dxa"/>
            <w:vAlign w:val="center"/>
          </w:tcPr>
          <w:p w:rsidR="004966B9" w:rsidRPr="009D2779" w:rsidRDefault="004966B9" w:rsidP="009B5B12">
            <w:pPr>
              <w:spacing w:line="360" w:lineRule="auto"/>
              <w:cnfStyle w:val="000000100000"/>
              <w:rPr>
                <w:rFonts w:ascii="Times New Roman" w:hAnsi="Times New Roman" w:cs="Times New Roman"/>
                <w:color w:val="000000"/>
                <w:sz w:val="24"/>
                <w:szCs w:val="24"/>
              </w:rPr>
            </w:pPr>
            <w:r w:rsidRPr="009D2779">
              <w:rPr>
                <w:rFonts w:ascii="Times New Roman" w:hAnsi="Times New Roman" w:cs="Times New Roman"/>
                <w:color w:val="000000"/>
                <w:sz w:val="24"/>
                <w:szCs w:val="24"/>
              </w:rPr>
              <w:t xml:space="preserve">Medicinal plant raw materials containing </w:t>
            </w:r>
            <w:r w:rsidRPr="009D2779">
              <w:rPr>
                <w:rFonts w:ascii="Times New Roman" w:hAnsi="Times New Roman" w:cs="Times New Roman"/>
                <w:color w:val="000000"/>
                <w:sz w:val="24"/>
                <w:szCs w:val="24"/>
              </w:rPr>
              <w:lastRenderedPageBreak/>
              <w:t>cardiac glycosides</w:t>
            </w:r>
          </w:p>
        </w:tc>
        <w:tc>
          <w:tcPr>
            <w:tcW w:w="4448" w:type="dxa"/>
          </w:tcPr>
          <w:p w:rsidR="004966B9" w:rsidRPr="009D2779" w:rsidRDefault="004966B9" w:rsidP="009B5B12">
            <w:pPr>
              <w:widowControl w:val="0"/>
              <w:spacing w:line="360" w:lineRule="auto"/>
              <w:jc w:val="both"/>
              <w:cnfStyle w:val="000000100000"/>
              <w:rPr>
                <w:rFonts w:ascii="Times New Roman" w:hAnsi="Times New Roman" w:cs="Times New Roman"/>
                <w:sz w:val="24"/>
                <w:szCs w:val="24"/>
              </w:rPr>
            </w:pPr>
            <w:r w:rsidRPr="009D2779">
              <w:rPr>
                <w:rFonts w:ascii="Times New Roman" w:hAnsi="Times New Roman" w:cs="Times New Roman"/>
                <w:sz w:val="24"/>
                <w:szCs w:val="24"/>
              </w:rPr>
              <w:lastRenderedPageBreak/>
              <w:t xml:space="preserve">1. Evans W.C. Pharmacognosy, 2000, p.  </w:t>
            </w:r>
            <w:r w:rsidRPr="009D2779">
              <w:rPr>
                <w:rFonts w:ascii="Times New Roman" w:hAnsi="Times New Roman" w:cs="Times New Roman"/>
                <w:sz w:val="24"/>
                <w:szCs w:val="24"/>
              </w:rPr>
              <w:lastRenderedPageBreak/>
              <w:t xml:space="preserve">313-321 </w:t>
            </w:r>
          </w:p>
          <w:p w:rsidR="004966B9" w:rsidRPr="009D2779" w:rsidRDefault="004966B9" w:rsidP="009B5B12">
            <w:pPr>
              <w:widowControl w:val="0"/>
              <w:spacing w:line="360" w:lineRule="auto"/>
              <w:jc w:val="both"/>
              <w:cnfStyle w:val="000000100000"/>
              <w:rPr>
                <w:rFonts w:ascii="Times New Roman" w:hAnsi="Times New Roman" w:cs="Times New Roman"/>
                <w:sz w:val="24"/>
                <w:szCs w:val="24"/>
              </w:rPr>
            </w:pPr>
            <w:r w:rsidRPr="009D2779">
              <w:rPr>
                <w:rFonts w:ascii="Times New Roman" w:hAnsi="Times New Roman" w:cs="Times New Roman"/>
                <w:sz w:val="24"/>
                <w:szCs w:val="24"/>
              </w:rPr>
              <w:t>2. Kyslychenko V.S. Pharmacognosy, Kharkiv, 2019, p. 285</w:t>
            </w:r>
          </w:p>
          <w:p w:rsidR="004966B9" w:rsidRPr="009D2779" w:rsidRDefault="004966B9" w:rsidP="009B5B12">
            <w:pPr>
              <w:pStyle w:val="a6"/>
              <w:spacing w:line="360" w:lineRule="auto"/>
              <w:jc w:val="both"/>
              <w:cnfStyle w:val="000000100000"/>
              <w:rPr>
                <w:b/>
                <w:bCs/>
                <w:lang w:val="az-Latn-AZ"/>
              </w:rPr>
            </w:pPr>
            <w:r w:rsidRPr="009D2779">
              <w:t xml:space="preserve">3. </w:t>
            </w:r>
            <w:r w:rsidR="009B5B12" w:rsidRPr="009D2779">
              <w:t>Lecture materials available online. ETS</w:t>
            </w:r>
          </w:p>
        </w:tc>
        <w:tc>
          <w:tcPr>
            <w:tcW w:w="1067" w:type="dxa"/>
          </w:tcPr>
          <w:p w:rsidR="004966B9" w:rsidRPr="009D2779" w:rsidRDefault="004966B9" w:rsidP="009B5B12">
            <w:pPr>
              <w:spacing w:line="360" w:lineRule="auto"/>
              <w:jc w:val="both"/>
              <w:cnfStyle w:val="000000100000"/>
              <w:rPr>
                <w:rFonts w:ascii="Times New Roman" w:hAnsi="Times New Roman" w:cs="Times New Roman"/>
                <w:sz w:val="24"/>
                <w:szCs w:val="24"/>
                <w:lang w:val="az-Latn-AZ"/>
              </w:rPr>
            </w:pPr>
            <w:r w:rsidRPr="009D2779">
              <w:rPr>
                <w:rFonts w:ascii="Times New Roman" w:hAnsi="Times New Roman" w:cs="Times New Roman"/>
                <w:sz w:val="24"/>
                <w:szCs w:val="24"/>
                <w:lang w:val="az-Latn-AZ"/>
              </w:rPr>
              <w:lastRenderedPageBreak/>
              <w:t>2</w:t>
            </w:r>
          </w:p>
        </w:tc>
      </w:tr>
    </w:tbl>
    <w:p w:rsidR="005B3B6B" w:rsidRPr="009D2779" w:rsidRDefault="005B3B6B" w:rsidP="009B5B12">
      <w:pPr>
        <w:spacing w:line="360" w:lineRule="auto"/>
        <w:rPr>
          <w:rFonts w:ascii="Times New Roman" w:hAnsi="Times New Roman" w:cs="Times New Roman"/>
          <w:sz w:val="24"/>
          <w:szCs w:val="24"/>
        </w:rPr>
      </w:pPr>
    </w:p>
    <w:p w:rsidR="005B3B6B" w:rsidRPr="009D2779" w:rsidRDefault="005B3B6B" w:rsidP="009B5B12">
      <w:pPr>
        <w:spacing w:line="360" w:lineRule="auto"/>
        <w:rPr>
          <w:rFonts w:ascii="Times New Roman" w:hAnsi="Times New Roman" w:cs="Times New Roman"/>
          <w:sz w:val="24"/>
          <w:szCs w:val="24"/>
          <w:lang w:val="az-Latn-AZ"/>
        </w:rPr>
      </w:pPr>
    </w:p>
    <w:tbl>
      <w:tblPr>
        <w:tblStyle w:val="PlainTable11"/>
        <w:tblpPr w:leftFromText="180" w:rightFromText="180" w:vertAnchor="text" w:horzAnchor="margin" w:tblpY="11"/>
        <w:tblW w:w="10610" w:type="dxa"/>
        <w:tblLayout w:type="fixed"/>
        <w:tblLook w:val="04A0"/>
      </w:tblPr>
      <w:tblGrid>
        <w:gridCol w:w="583"/>
        <w:gridCol w:w="4628"/>
        <w:gridCol w:w="4322"/>
        <w:gridCol w:w="1077"/>
      </w:tblGrid>
      <w:tr w:rsidR="005B3B6B" w:rsidRPr="009D2779" w:rsidTr="00AA3B25">
        <w:trPr>
          <w:cnfStyle w:val="100000000000"/>
          <w:trHeight w:val="253"/>
        </w:trPr>
        <w:tc>
          <w:tcPr>
            <w:cnfStyle w:val="001000000000"/>
            <w:tcW w:w="583" w:type="dxa"/>
          </w:tcPr>
          <w:p w:rsidR="005B3B6B" w:rsidRPr="009D2779" w:rsidRDefault="005B3B6B" w:rsidP="009B5B12">
            <w:pPr>
              <w:spacing w:line="360" w:lineRule="auto"/>
              <w:jc w:val="both"/>
              <w:rPr>
                <w:rFonts w:ascii="Times New Roman" w:hAnsi="Times New Roman" w:cs="Times New Roman"/>
                <w:color w:val="auto"/>
                <w:sz w:val="24"/>
                <w:szCs w:val="24"/>
              </w:rPr>
            </w:pPr>
            <w:r w:rsidRPr="009D2779">
              <w:rPr>
                <w:rFonts w:ascii="Times New Roman" w:hAnsi="Times New Roman" w:cs="Times New Roman"/>
                <w:color w:val="auto"/>
                <w:sz w:val="24"/>
                <w:szCs w:val="24"/>
              </w:rPr>
              <w:t>№</w:t>
            </w:r>
          </w:p>
          <w:p w:rsidR="005B3B6B" w:rsidRPr="009D2779" w:rsidRDefault="005B3B6B" w:rsidP="009B5B12">
            <w:pPr>
              <w:spacing w:line="360" w:lineRule="auto"/>
              <w:jc w:val="both"/>
              <w:rPr>
                <w:rFonts w:ascii="Times New Roman" w:hAnsi="Times New Roman" w:cs="Times New Roman"/>
                <w:color w:val="auto"/>
                <w:sz w:val="24"/>
                <w:szCs w:val="24"/>
              </w:rPr>
            </w:pPr>
          </w:p>
        </w:tc>
        <w:tc>
          <w:tcPr>
            <w:tcW w:w="4628" w:type="dxa"/>
          </w:tcPr>
          <w:p w:rsidR="005B3B6B" w:rsidRPr="009D2779" w:rsidRDefault="005B3B6B" w:rsidP="009B5B12">
            <w:pPr>
              <w:spacing w:line="360" w:lineRule="auto"/>
              <w:jc w:val="center"/>
              <w:cnfStyle w:val="100000000000"/>
              <w:rPr>
                <w:rFonts w:ascii="Times New Roman" w:hAnsi="Times New Roman" w:cs="Times New Roman"/>
                <w:b w:val="0"/>
                <w:color w:val="auto"/>
                <w:sz w:val="24"/>
                <w:szCs w:val="24"/>
                <w:lang w:val="az-Latn-AZ"/>
              </w:rPr>
            </w:pPr>
            <w:r w:rsidRPr="009D2779">
              <w:rPr>
                <w:rFonts w:ascii="Times New Roman" w:hAnsi="Times New Roman" w:cs="Times New Roman"/>
                <w:color w:val="auto"/>
                <w:sz w:val="24"/>
                <w:szCs w:val="24"/>
              </w:rPr>
              <w:t>Topic</w:t>
            </w:r>
            <w:r w:rsidR="0096458B" w:rsidRPr="009D2779">
              <w:rPr>
                <w:rFonts w:ascii="Times New Roman" w:hAnsi="Times New Roman" w:cs="Times New Roman"/>
                <w:color w:val="auto"/>
                <w:sz w:val="24"/>
                <w:szCs w:val="24"/>
              </w:rPr>
              <w:t xml:space="preserve"> (practic)</w:t>
            </w:r>
          </w:p>
        </w:tc>
        <w:tc>
          <w:tcPr>
            <w:tcW w:w="4322" w:type="dxa"/>
          </w:tcPr>
          <w:p w:rsidR="005B3B6B" w:rsidRPr="009D2779" w:rsidRDefault="009D2779" w:rsidP="009B5B12">
            <w:pPr>
              <w:spacing w:line="360" w:lineRule="auto"/>
              <w:jc w:val="center"/>
              <w:cnfStyle w:val="100000000000"/>
              <w:rPr>
                <w:rFonts w:ascii="Times New Roman" w:hAnsi="Times New Roman" w:cs="Times New Roman"/>
                <w:color w:val="auto"/>
                <w:sz w:val="24"/>
                <w:szCs w:val="24"/>
              </w:rPr>
            </w:pPr>
            <w:r w:rsidRPr="009D2779">
              <w:rPr>
                <w:rFonts w:ascii="Times New Roman" w:eastAsia="Calibri" w:hAnsi="Times New Roman" w:cs="Times New Roman"/>
                <w:i/>
                <w:iCs/>
                <w:color w:val="000000" w:themeColor="text1"/>
                <w:sz w:val="24"/>
                <w:szCs w:val="24"/>
              </w:rPr>
              <w:t>Litterature references</w:t>
            </w:r>
          </w:p>
        </w:tc>
        <w:tc>
          <w:tcPr>
            <w:tcW w:w="1077" w:type="dxa"/>
          </w:tcPr>
          <w:p w:rsidR="005B3B6B" w:rsidRPr="009D2779" w:rsidRDefault="0096458B" w:rsidP="009B5B12">
            <w:pPr>
              <w:spacing w:line="360" w:lineRule="auto"/>
              <w:jc w:val="center"/>
              <w:cnfStyle w:val="100000000000"/>
              <w:rPr>
                <w:rFonts w:ascii="Times New Roman" w:hAnsi="Times New Roman" w:cs="Times New Roman"/>
                <w:b w:val="0"/>
                <w:bCs w:val="0"/>
                <w:iCs/>
                <w:color w:val="auto"/>
                <w:sz w:val="24"/>
                <w:szCs w:val="24"/>
              </w:rPr>
            </w:pPr>
            <w:r w:rsidRPr="009D2779">
              <w:rPr>
                <w:rFonts w:ascii="Times New Roman" w:hAnsi="Times New Roman" w:cs="Times New Roman"/>
                <w:iCs/>
                <w:color w:val="auto"/>
                <w:sz w:val="24"/>
                <w:szCs w:val="24"/>
              </w:rPr>
              <w:t>Hour</w:t>
            </w:r>
          </w:p>
        </w:tc>
      </w:tr>
      <w:tr w:rsidR="004966B9" w:rsidRPr="009D2779" w:rsidTr="004D1967">
        <w:trPr>
          <w:cnfStyle w:val="000000100000"/>
          <w:trHeight w:val="123"/>
        </w:trPr>
        <w:tc>
          <w:tcPr>
            <w:cnfStyle w:val="001000000000"/>
            <w:tcW w:w="583" w:type="dxa"/>
          </w:tcPr>
          <w:p w:rsidR="004966B9" w:rsidRPr="009D2779" w:rsidRDefault="004966B9" w:rsidP="009B5B12">
            <w:pPr>
              <w:spacing w:line="360" w:lineRule="auto"/>
              <w:jc w:val="both"/>
              <w:rPr>
                <w:rFonts w:ascii="Times New Roman" w:hAnsi="Times New Roman" w:cs="Times New Roman"/>
                <w:color w:val="auto"/>
                <w:sz w:val="24"/>
                <w:szCs w:val="24"/>
                <w:lang w:val="az-Latn-AZ"/>
              </w:rPr>
            </w:pPr>
            <w:r w:rsidRPr="009D2779">
              <w:rPr>
                <w:rFonts w:ascii="Times New Roman" w:hAnsi="Times New Roman" w:cs="Times New Roman"/>
                <w:color w:val="auto"/>
                <w:sz w:val="24"/>
                <w:szCs w:val="24"/>
                <w:lang w:val="az-Latn-AZ"/>
              </w:rPr>
              <w:t>1</w:t>
            </w:r>
          </w:p>
        </w:tc>
        <w:tc>
          <w:tcPr>
            <w:tcW w:w="4628" w:type="dxa"/>
            <w:vAlign w:val="center"/>
          </w:tcPr>
          <w:p w:rsidR="004966B9" w:rsidRPr="009D2779" w:rsidRDefault="004966B9" w:rsidP="009B5B12">
            <w:pPr>
              <w:spacing w:line="360" w:lineRule="auto"/>
              <w:cnfStyle w:val="000000100000"/>
              <w:rPr>
                <w:rFonts w:ascii="Times New Roman" w:hAnsi="Times New Roman" w:cs="Times New Roman"/>
                <w:color w:val="000000"/>
                <w:sz w:val="24"/>
                <w:szCs w:val="24"/>
                <w:lang w:val="az-Latn-AZ"/>
              </w:rPr>
            </w:pPr>
            <w:r w:rsidRPr="009D2779">
              <w:rPr>
                <w:rFonts w:ascii="Times New Roman" w:hAnsi="Times New Roman" w:cs="Times New Roman"/>
                <w:color w:val="000000"/>
                <w:sz w:val="24"/>
                <w:szCs w:val="24"/>
              </w:rPr>
              <w:t>Purchase of essential oils. Classification. Use in medicine and pharmacy.</w:t>
            </w:r>
          </w:p>
        </w:tc>
        <w:tc>
          <w:tcPr>
            <w:tcW w:w="4322" w:type="dxa"/>
          </w:tcPr>
          <w:p w:rsidR="004966B9" w:rsidRPr="009D2779" w:rsidRDefault="004966B9" w:rsidP="009B5B12">
            <w:pPr>
              <w:widowControl w:val="0"/>
              <w:spacing w:line="360" w:lineRule="auto"/>
              <w:jc w:val="both"/>
              <w:cnfStyle w:val="000000100000"/>
              <w:rPr>
                <w:rFonts w:ascii="Times New Roman" w:hAnsi="Times New Roman" w:cs="Times New Roman"/>
                <w:sz w:val="24"/>
                <w:szCs w:val="24"/>
              </w:rPr>
            </w:pPr>
            <w:r w:rsidRPr="009D2779">
              <w:rPr>
                <w:rFonts w:ascii="Times New Roman" w:hAnsi="Times New Roman" w:cs="Times New Roman"/>
                <w:sz w:val="24"/>
                <w:szCs w:val="24"/>
              </w:rPr>
              <w:t>1. Evans W.C. Pharmacognosy, 2000, p. 255</w:t>
            </w:r>
          </w:p>
          <w:p w:rsidR="004966B9" w:rsidRPr="009D2779" w:rsidRDefault="004966B9" w:rsidP="009B5B12">
            <w:pPr>
              <w:widowControl w:val="0"/>
              <w:spacing w:line="360" w:lineRule="auto"/>
              <w:jc w:val="both"/>
              <w:cnfStyle w:val="000000100000"/>
              <w:rPr>
                <w:rFonts w:ascii="Times New Roman" w:hAnsi="Times New Roman" w:cs="Times New Roman"/>
                <w:sz w:val="24"/>
                <w:szCs w:val="24"/>
              </w:rPr>
            </w:pPr>
            <w:r w:rsidRPr="009D2779">
              <w:rPr>
                <w:rFonts w:ascii="Times New Roman" w:hAnsi="Times New Roman" w:cs="Times New Roman"/>
                <w:sz w:val="24"/>
                <w:szCs w:val="24"/>
              </w:rPr>
              <w:t xml:space="preserve">2. Bruneton I. Pharmacognosie (Phytochemie Plant medicinalis). Paris: Technique and documentation, 1999,  p.     </w:t>
            </w:r>
          </w:p>
          <w:p w:rsidR="004966B9" w:rsidRPr="009D2779" w:rsidRDefault="004966B9" w:rsidP="009B5B12">
            <w:pPr>
              <w:widowControl w:val="0"/>
              <w:spacing w:line="360" w:lineRule="auto"/>
              <w:jc w:val="both"/>
              <w:cnfStyle w:val="000000100000"/>
              <w:rPr>
                <w:rFonts w:ascii="Times New Roman" w:hAnsi="Times New Roman" w:cs="Times New Roman"/>
                <w:sz w:val="24"/>
                <w:szCs w:val="24"/>
                <w:lang w:val="az-Latn-AZ"/>
              </w:rPr>
            </w:pPr>
            <w:r w:rsidRPr="009D2779">
              <w:rPr>
                <w:rFonts w:ascii="Times New Roman" w:hAnsi="Times New Roman" w:cs="Times New Roman"/>
                <w:sz w:val="24"/>
                <w:szCs w:val="24"/>
              </w:rPr>
              <w:t>3. Kyslychenko V.S. Pharmacognosy, Kharkiv, 2019, p. 190</w:t>
            </w:r>
          </w:p>
        </w:tc>
        <w:tc>
          <w:tcPr>
            <w:tcW w:w="1077" w:type="dxa"/>
          </w:tcPr>
          <w:p w:rsidR="004966B9" w:rsidRPr="009D2779" w:rsidRDefault="0096458B" w:rsidP="009B5B12">
            <w:pPr>
              <w:spacing w:line="360" w:lineRule="auto"/>
              <w:jc w:val="both"/>
              <w:cnfStyle w:val="000000100000"/>
              <w:rPr>
                <w:rFonts w:ascii="Times New Roman" w:hAnsi="Times New Roman" w:cs="Times New Roman"/>
                <w:sz w:val="24"/>
                <w:szCs w:val="24"/>
                <w:lang w:val="az-Latn-AZ"/>
              </w:rPr>
            </w:pPr>
            <w:r w:rsidRPr="009D2779">
              <w:rPr>
                <w:rFonts w:ascii="Times New Roman" w:hAnsi="Times New Roman" w:cs="Times New Roman"/>
                <w:sz w:val="24"/>
                <w:szCs w:val="24"/>
                <w:lang w:val="az-Latn-AZ"/>
              </w:rPr>
              <w:t>6</w:t>
            </w:r>
          </w:p>
        </w:tc>
      </w:tr>
      <w:tr w:rsidR="004966B9" w:rsidRPr="009D2779" w:rsidTr="004D1967">
        <w:trPr>
          <w:trHeight w:val="123"/>
        </w:trPr>
        <w:tc>
          <w:tcPr>
            <w:cnfStyle w:val="001000000000"/>
            <w:tcW w:w="583" w:type="dxa"/>
          </w:tcPr>
          <w:p w:rsidR="004966B9" w:rsidRPr="009D2779" w:rsidRDefault="004966B9" w:rsidP="009B5B12">
            <w:pPr>
              <w:spacing w:line="360" w:lineRule="auto"/>
              <w:jc w:val="both"/>
              <w:rPr>
                <w:rFonts w:ascii="Times New Roman" w:hAnsi="Times New Roman" w:cs="Times New Roman"/>
                <w:color w:val="auto"/>
                <w:sz w:val="24"/>
                <w:szCs w:val="24"/>
                <w:lang w:val="az-Latn-AZ"/>
              </w:rPr>
            </w:pPr>
            <w:r w:rsidRPr="009D2779">
              <w:rPr>
                <w:rFonts w:ascii="Times New Roman" w:hAnsi="Times New Roman" w:cs="Times New Roman"/>
                <w:color w:val="auto"/>
                <w:sz w:val="24"/>
                <w:szCs w:val="24"/>
                <w:lang w:val="az-Latn-AZ"/>
              </w:rPr>
              <w:t>2</w:t>
            </w:r>
          </w:p>
        </w:tc>
        <w:tc>
          <w:tcPr>
            <w:tcW w:w="4628" w:type="dxa"/>
            <w:vAlign w:val="center"/>
          </w:tcPr>
          <w:p w:rsidR="004966B9" w:rsidRPr="009D2779" w:rsidRDefault="004966B9" w:rsidP="009B5B12">
            <w:pPr>
              <w:spacing w:line="360" w:lineRule="auto"/>
              <w:cnfStyle w:val="000000000000"/>
              <w:rPr>
                <w:rFonts w:ascii="Times New Roman" w:hAnsi="Times New Roman" w:cs="Times New Roman"/>
                <w:color w:val="000000"/>
                <w:sz w:val="24"/>
                <w:szCs w:val="24"/>
              </w:rPr>
            </w:pPr>
            <w:r w:rsidRPr="009D2779">
              <w:rPr>
                <w:rFonts w:ascii="Times New Roman" w:hAnsi="Times New Roman" w:cs="Times New Roman"/>
                <w:color w:val="000000"/>
                <w:sz w:val="24"/>
                <w:szCs w:val="24"/>
                <w:lang w:val="az-Latn-AZ"/>
              </w:rPr>
              <w:t>Raw materials belonging to the Lamiaceae family. Lavandula angustifolia, Lavandula latifolia, Rosmarinus officinalis, Melissa officinalis, Mentha piperita, Mentha arvensis, Thymus vulgaris, Thymus serpyllum, Origanum vulgare, Salvia officinalis, Ocimum basilicum, Satureja spp.</w:t>
            </w:r>
          </w:p>
        </w:tc>
        <w:tc>
          <w:tcPr>
            <w:tcW w:w="4322" w:type="dxa"/>
          </w:tcPr>
          <w:p w:rsidR="004966B9" w:rsidRPr="009D2779" w:rsidRDefault="004966B9" w:rsidP="009B5B12">
            <w:pPr>
              <w:widowControl w:val="0"/>
              <w:spacing w:line="360" w:lineRule="auto"/>
              <w:jc w:val="both"/>
              <w:cnfStyle w:val="000000000000"/>
              <w:rPr>
                <w:rFonts w:ascii="Times New Roman" w:hAnsi="Times New Roman" w:cs="Times New Roman"/>
                <w:sz w:val="24"/>
                <w:szCs w:val="24"/>
              </w:rPr>
            </w:pPr>
            <w:r w:rsidRPr="009D2779">
              <w:rPr>
                <w:rFonts w:ascii="Times New Roman" w:hAnsi="Times New Roman" w:cs="Times New Roman"/>
                <w:sz w:val="24"/>
                <w:szCs w:val="24"/>
              </w:rPr>
              <w:t>1. Evans W.C. Pharmacognosy, 2000, p . 48, 79, 262, 76, 477, 496, 507, 259</w:t>
            </w:r>
          </w:p>
          <w:p w:rsidR="004966B9" w:rsidRPr="009D2779" w:rsidRDefault="004966B9" w:rsidP="009B5B12">
            <w:pPr>
              <w:widowControl w:val="0"/>
              <w:spacing w:line="360" w:lineRule="auto"/>
              <w:jc w:val="both"/>
              <w:cnfStyle w:val="000000000000"/>
              <w:rPr>
                <w:rFonts w:ascii="Times New Roman" w:hAnsi="Times New Roman" w:cs="Times New Roman"/>
                <w:sz w:val="24"/>
                <w:szCs w:val="24"/>
              </w:rPr>
            </w:pPr>
            <w:r w:rsidRPr="009D2779">
              <w:rPr>
                <w:rFonts w:ascii="Times New Roman" w:hAnsi="Times New Roman" w:cs="Times New Roman"/>
                <w:sz w:val="24"/>
                <w:szCs w:val="24"/>
              </w:rPr>
              <w:t xml:space="preserve">2. Bruneton I. Pharmacognosie (Phytochemie Plant medicinalis). Paris: Technique and documentation, 1999,  p.     </w:t>
            </w:r>
          </w:p>
          <w:p w:rsidR="004966B9" w:rsidRPr="009D2779" w:rsidRDefault="004966B9" w:rsidP="009B5B12">
            <w:pPr>
              <w:widowControl w:val="0"/>
              <w:spacing w:line="360" w:lineRule="auto"/>
              <w:jc w:val="both"/>
              <w:cnfStyle w:val="000000000000"/>
              <w:rPr>
                <w:rFonts w:ascii="Times New Roman" w:hAnsi="Times New Roman" w:cs="Times New Roman"/>
                <w:sz w:val="24"/>
                <w:szCs w:val="24"/>
                <w:lang w:val="az-Latn-AZ"/>
              </w:rPr>
            </w:pPr>
            <w:r w:rsidRPr="009D2779">
              <w:rPr>
                <w:rFonts w:ascii="Times New Roman" w:hAnsi="Times New Roman" w:cs="Times New Roman"/>
                <w:sz w:val="24"/>
                <w:szCs w:val="24"/>
              </w:rPr>
              <w:t>3. Kyslychenko V.S. Pharmacognosy, Kharkiv, 2019, p. 207, 208, 209, 237, 239, 240, 211</w:t>
            </w:r>
            <w:r w:rsidR="0096458B" w:rsidRPr="009D2779">
              <w:rPr>
                <w:rFonts w:ascii="Times New Roman" w:hAnsi="Times New Roman" w:cs="Times New Roman"/>
                <w:sz w:val="24"/>
                <w:szCs w:val="24"/>
              </w:rPr>
              <w:t>.</w:t>
            </w:r>
          </w:p>
        </w:tc>
        <w:tc>
          <w:tcPr>
            <w:tcW w:w="1077" w:type="dxa"/>
          </w:tcPr>
          <w:p w:rsidR="004966B9" w:rsidRPr="009D2779" w:rsidRDefault="0096458B" w:rsidP="009B5B12">
            <w:pPr>
              <w:spacing w:line="360" w:lineRule="auto"/>
              <w:jc w:val="both"/>
              <w:cnfStyle w:val="000000000000"/>
              <w:rPr>
                <w:rFonts w:ascii="Times New Roman" w:hAnsi="Times New Roman" w:cs="Times New Roman"/>
                <w:sz w:val="24"/>
                <w:szCs w:val="24"/>
                <w:lang w:val="az-Latn-AZ"/>
              </w:rPr>
            </w:pPr>
            <w:r w:rsidRPr="009D2779">
              <w:rPr>
                <w:rFonts w:ascii="Times New Roman" w:hAnsi="Times New Roman" w:cs="Times New Roman"/>
                <w:sz w:val="24"/>
                <w:szCs w:val="24"/>
                <w:lang w:val="az-Latn-AZ"/>
              </w:rPr>
              <w:t>6</w:t>
            </w:r>
          </w:p>
        </w:tc>
      </w:tr>
      <w:tr w:rsidR="004966B9" w:rsidRPr="009D2779" w:rsidTr="004D1967">
        <w:trPr>
          <w:cnfStyle w:val="000000100000"/>
          <w:trHeight w:val="123"/>
        </w:trPr>
        <w:tc>
          <w:tcPr>
            <w:cnfStyle w:val="001000000000"/>
            <w:tcW w:w="583" w:type="dxa"/>
          </w:tcPr>
          <w:p w:rsidR="004966B9" w:rsidRPr="009D2779" w:rsidRDefault="004966B9" w:rsidP="009B5B12">
            <w:pPr>
              <w:spacing w:line="360" w:lineRule="auto"/>
              <w:jc w:val="both"/>
              <w:rPr>
                <w:rFonts w:ascii="Times New Roman" w:hAnsi="Times New Roman" w:cs="Times New Roman"/>
                <w:color w:val="auto"/>
                <w:sz w:val="24"/>
                <w:szCs w:val="24"/>
                <w:lang w:val="az-Latn-AZ"/>
              </w:rPr>
            </w:pPr>
            <w:r w:rsidRPr="009D2779">
              <w:rPr>
                <w:rFonts w:ascii="Times New Roman" w:hAnsi="Times New Roman" w:cs="Times New Roman"/>
                <w:color w:val="auto"/>
                <w:sz w:val="24"/>
                <w:szCs w:val="24"/>
                <w:lang w:val="az-Latn-AZ"/>
              </w:rPr>
              <w:t>3</w:t>
            </w:r>
          </w:p>
        </w:tc>
        <w:tc>
          <w:tcPr>
            <w:tcW w:w="4628" w:type="dxa"/>
            <w:vAlign w:val="center"/>
          </w:tcPr>
          <w:p w:rsidR="004966B9" w:rsidRPr="009D2779" w:rsidRDefault="004966B9" w:rsidP="009B5B12">
            <w:pPr>
              <w:spacing w:line="360" w:lineRule="auto"/>
              <w:cnfStyle w:val="000000100000"/>
              <w:rPr>
                <w:rFonts w:ascii="Times New Roman" w:hAnsi="Times New Roman" w:cs="Times New Roman"/>
                <w:color w:val="000000"/>
                <w:sz w:val="24"/>
                <w:szCs w:val="24"/>
                <w:lang w:val="az-Latn-AZ"/>
              </w:rPr>
            </w:pPr>
            <w:r w:rsidRPr="009D2779">
              <w:rPr>
                <w:rFonts w:ascii="Times New Roman" w:hAnsi="Times New Roman" w:cs="Times New Roman"/>
                <w:color w:val="000000"/>
                <w:sz w:val="24"/>
                <w:szCs w:val="24"/>
              </w:rPr>
              <w:t>Raw materials belonging to the Asteraceae family. Matricaria chamomilla, Achilllea millefolium, Artemisia dracunculus, Artemisia absinthium, Tanacetum vulgaris, Arnica montana, Inula helenium</w:t>
            </w:r>
          </w:p>
        </w:tc>
        <w:tc>
          <w:tcPr>
            <w:tcW w:w="4322" w:type="dxa"/>
          </w:tcPr>
          <w:p w:rsidR="004966B9" w:rsidRPr="009D2779" w:rsidRDefault="004966B9" w:rsidP="009B5B12">
            <w:pPr>
              <w:widowControl w:val="0"/>
              <w:spacing w:line="360" w:lineRule="auto"/>
              <w:jc w:val="both"/>
              <w:cnfStyle w:val="000000100000"/>
              <w:rPr>
                <w:rFonts w:ascii="Times New Roman" w:hAnsi="Times New Roman" w:cs="Times New Roman"/>
                <w:sz w:val="24"/>
                <w:szCs w:val="24"/>
              </w:rPr>
            </w:pPr>
            <w:r w:rsidRPr="009D2779">
              <w:rPr>
                <w:rFonts w:ascii="Times New Roman" w:hAnsi="Times New Roman" w:cs="Times New Roman"/>
                <w:sz w:val="24"/>
                <w:szCs w:val="24"/>
              </w:rPr>
              <w:t>1. Evans W.C. Pharmacognosy, 2000, p . 288, 493, 288, 475, 493, 327</w:t>
            </w:r>
          </w:p>
          <w:p w:rsidR="004966B9" w:rsidRPr="009D2779" w:rsidRDefault="004966B9" w:rsidP="009B5B12">
            <w:pPr>
              <w:widowControl w:val="0"/>
              <w:spacing w:line="360" w:lineRule="auto"/>
              <w:jc w:val="both"/>
              <w:cnfStyle w:val="000000100000"/>
              <w:rPr>
                <w:rFonts w:ascii="Times New Roman" w:hAnsi="Times New Roman" w:cs="Times New Roman"/>
                <w:sz w:val="24"/>
                <w:szCs w:val="24"/>
              </w:rPr>
            </w:pPr>
            <w:r w:rsidRPr="009D2779">
              <w:rPr>
                <w:rFonts w:ascii="Times New Roman" w:hAnsi="Times New Roman" w:cs="Times New Roman"/>
                <w:sz w:val="24"/>
                <w:szCs w:val="24"/>
              </w:rPr>
              <w:t xml:space="preserve">2. Bruneton I. Pharmacognosie (Phytochemie Plant medicinalis). Paris: Technique and documentation, 1999,  p.     </w:t>
            </w:r>
          </w:p>
          <w:p w:rsidR="004966B9" w:rsidRPr="009D2779" w:rsidRDefault="004966B9" w:rsidP="009B5B12">
            <w:pPr>
              <w:widowControl w:val="0"/>
              <w:spacing w:line="360" w:lineRule="auto"/>
              <w:jc w:val="both"/>
              <w:cnfStyle w:val="000000100000"/>
              <w:rPr>
                <w:rFonts w:ascii="Times New Roman" w:hAnsi="Times New Roman" w:cs="Times New Roman"/>
                <w:sz w:val="24"/>
                <w:szCs w:val="24"/>
                <w:lang w:val="az-Latn-AZ"/>
              </w:rPr>
            </w:pPr>
            <w:r w:rsidRPr="009D2779">
              <w:rPr>
                <w:rFonts w:ascii="Times New Roman" w:hAnsi="Times New Roman" w:cs="Times New Roman"/>
                <w:sz w:val="24"/>
                <w:szCs w:val="24"/>
              </w:rPr>
              <w:t>3. Kyslychenko V.S. Pharmacognosy, Kharkiv, 2019, p. 223, 229, 228, 233, 226</w:t>
            </w:r>
          </w:p>
        </w:tc>
        <w:tc>
          <w:tcPr>
            <w:tcW w:w="1077" w:type="dxa"/>
          </w:tcPr>
          <w:p w:rsidR="004966B9" w:rsidRPr="009D2779" w:rsidRDefault="0096458B" w:rsidP="009B5B12">
            <w:pPr>
              <w:spacing w:line="360" w:lineRule="auto"/>
              <w:jc w:val="both"/>
              <w:cnfStyle w:val="000000100000"/>
              <w:rPr>
                <w:rFonts w:ascii="Times New Roman" w:hAnsi="Times New Roman" w:cs="Times New Roman"/>
                <w:sz w:val="24"/>
                <w:szCs w:val="24"/>
                <w:lang w:val="az-Latn-AZ"/>
              </w:rPr>
            </w:pPr>
            <w:r w:rsidRPr="009D2779">
              <w:rPr>
                <w:rFonts w:ascii="Times New Roman" w:hAnsi="Times New Roman" w:cs="Times New Roman"/>
                <w:sz w:val="24"/>
                <w:szCs w:val="24"/>
                <w:lang w:val="az-Latn-AZ"/>
              </w:rPr>
              <w:t>6</w:t>
            </w:r>
          </w:p>
        </w:tc>
      </w:tr>
      <w:tr w:rsidR="004966B9" w:rsidRPr="009D2779" w:rsidTr="004D1967">
        <w:trPr>
          <w:trHeight w:val="123"/>
        </w:trPr>
        <w:tc>
          <w:tcPr>
            <w:cnfStyle w:val="001000000000"/>
            <w:tcW w:w="583" w:type="dxa"/>
          </w:tcPr>
          <w:p w:rsidR="004966B9" w:rsidRPr="009D2779" w:rsidRDefault="004966B9" w:rsidP="009B5B12">
            <w:pPr>
              <w:spacing w:line="360" w:lineRule="auto"/>
              <w:jc w:val="both"/>
              <w:rPr>
                <w:rFonts w:ascii="Times New Roman" w:hAnsi="Times New Roman" w:cs="Times New Roman"/>
                <w:color w:val="auto"/>
                <w:sz w:val="24"/>
                <w:szCs w:val="24"/>
                <w:lang w:val="az-Latn-AZ"/>
              </w:rPr>
            </w:pPr>
            <w:r w:rsidRPr="009D2779">
              <w:rPr>
                <w:rFonts w:ascii="Times New Roman" w:hAnsi="Times New Roman" w:cs="Times New Roman"/>
                <w:color w:val="auto"/>
                <w:sz w:val="24"/>
                <w:szCs w:val="24"/>
                <w:lang w:val="az-Latn-AZ"/>
              </w:rPr>
              <w:t>4</w:t>
            </w:r>
          </w:p>
        </w:tc>
        <w:tc>
          <w:tcPr>
            <w:tcW w:w="4628" w:type="dxa"/>
            <w:vAlign w:val="center"/>
          </w:tcPr>
          <w:p w:rsidR="004966B9" w:rsidRPr="009D2779" w:rsidRDefault="004966B9" w:rsidP="009B5B12">
            <w:pPr>
              <w:spacing w:line="360" w:lineRule="auto"/>
              <w:cnfStyle w:val="000000000000"/>
              <w:rPr>
                <w:rFonts w:ascii="Times New Roman" w:hAnsi="Times New Roman" w:cs="Times New Roman"/>
                <w:color w:val="000000"/>
                <w:sz w:val="24"/>
                <w:szCs w:val="24"/>
                <w:lang w:val="az-Latn-AZ"/>
              </w:rPr>
            </w:pPr>
            <w:r w:rsidRPr="009D2779">
              <w:rPr>
                <w:rFonts w:ascii="Times New Roman" w:hAnsi="Times New Roman" w:cs="Times New Roman"/>
                <w:color w:val="000000"/>
                <w:sz w:val="24"/>
                <w:szCs w:val="24"/>
              </w:rPr>
              <w:t xml:space="preserve">Raw materials belonging to the </w:t>
            </w:r>
            <w:r w:rsidRPr="009D2779">
              <w:rPr>
                <w:rFonts w:ascii="Times New Roman" w:hAnsi="Times New Roman" w:cs="Times New Roman"/>
                <w:color w:val="000000"/>
                <w:sz w:val="24"/>
                <w:szCs w:val="24"/>
                <w:lang w:val="az-Latn-AZ"/>
              </w:rPr>
              <w:t xml:space="preserve">Apiaceae. </w:t>
            </w:r>
            <w:r w:rsidRPr="009D2779">
              <w:rPr>
                <w:rFonts w:ascii="Times New Roman" w:hAnsi="Times New Roman" w:cs="Times New Roman"/>
                <w:color w:val="000000"/>
                <w:sz w:val="24"/>
                <w:szCs w:val="24"/>
                <w:lang w:val="az-Latn-AZ"/>
              </w:rPr>
              <w:lastRenderedPageBreak/>
              <w:t>Coriandrum sativum, Carum carvi, Anethum graveolens, Pimpinella anisum, Foeniculum vulgare, Cuminum cyminum, Ferula spp.</w:t>
            </w:r>
          </w:p>
        </w:tc>
        <w:tc>
          <w:tcPr>
            <w:tcW w:w="4322" w:type="dxa"/>
          </w:tcPr>
          <w:p w:rsidR="004966B9" w:rsidRPr="009D2779" w:rsidRDefault="004966B9" w:rsidP="009B5B12">
            <w:pPr>
              <w:widowControl w:val="0"/>
              <w:spacing w:line="360" w:lineRule="auto"/>
              <w:jc w:val="both"/>
              <w:cnfStyle w:val="000000000000"/>
              <w:rPr>
                <w:rFonts w:ascii="Times New Roman" w:hAnsi="Times New Roman" w:cs="Times New Roman"/>
                <w:sz w:val="24"/>
                <w:szCs w:val="24"/>
              </w:rPr>
            </w:pPr>
            <w:r w:rsidRPr="009D2779">
              <w:rPr>
                <w:rFonts w:ascii="Times New Roman" w:hAnsi="Times New Roman" w:cs="Times New Roman"/>
                <w:sz w:val="24"/>
                <w:szCs w:val="24"/>
              </w:rPr>
              <w:lastRenderedPageBreak/>
              <w:t xml:space="preserve">1. Evans W.C. Pharmacognosy, 2000, p . </w:t>
            </w:r>
            <w:r w:rsidRPr="009D2779">
              <w:rPr>
                <w:rFonts w:ascii="Times New Roman" w:hAnsi="Times New Roman" w:cs="Times New Roman"/>
                <w:sz w:val="24"/>
                <w:szCs w:val="24"/>
              </w:rPr>
              <w:lastRenderedPageBreak/>
              <w:t>264, 503, 263, 264, 267, 289, 503, 232, 475</w:t>
            </w:r>
          </w:p>
          <w:p w:rsidR="004966B9" w:rsidRPr="009D2779" w:rsidRDefault="004966B9" w:rsidP="009B5B12">
            <w:pPr>
              <w:widowControl w:val="0"/>
              <w:spacing w:line="360" w:lineRule="auto"/>
              <w:jc w:val="both"/>
              <w:cnfStyle w:val="000000000000"/>
              <w:rPr>
                <w:rFonts w:ascii="Times New Roman" w:hAnsi="Times New Roman" w:cs="Times New Roman"/>
                <w:sz w:val="24"/>
                <w:szCs w:val="24"/>
              </w:rPr>
            </w:pPr>
            <w:r w:rsidRPr="009D2779">
              <w:rPr>
                <w:rFonts w:ascii="Times New Roman" w:hAnsi="Times New Roman" w:cs="Times New Roman"/>
                <w:sz w:val="24"/>
                <w:szCs w:val="24"/>
              </w:rPr>
              <w:t xml:space="preserve">2. Bruneton I. Pharmacognosie (Phytochemie Plant medicinalis). Paris: Technique and documentation, 1999,  p.     </w:t>
            </w:r>
          </w:p>
          <w:p w:rsidR="004966B9" w:rsidRPr="009D2779" w:rsidRDefault="004966B9" w:rsidP="009B5B12">
            <w:pPr>
              <w:widowControl w:val="0"/>
              <w:spacing w:line="360" w:lineRule="auto"/>
              <w:jc w:val="both"/>
              <w:cnfStyle w:val="000000000000"/>
              <w:rPr>
                <w:rFonts w:ascii="Times New Roman" w:hAnsi="Times New Roman" w:cs="Times New Roman"/>
                <w:sz w:val="24"/>
                <w:szCs w:val="24"/>
                <w:lang w:val="az-Latn-AZ"/>
              </w:rPr>
            </w:pPr>
            <w:r w:rsidRPr="009D2779">
              <w:rPr>
                <w:rFonts w:ascii="Times New Roman" w:hAnsi="Times New Roman" w:cs="Times New Roman"/>
                <w:sz w:val="24"/>
                <w:szCs w:val="24"/>
              </w:rPr>
              <w:t>3. Kyslychenko V.S. Pharmacognosy, Kharkiv, 2019, p. 206, 212, 349, 234, 236, 250</w:t>
            </w:r>
          </w:p>
        </w:tc>
        <w:tc>
          <w:tcPr>
            <w:tcW w:w="1077" w:type="dxa"/>
          </w:tcPr>
          <w:p w:rsidR="004966B9" w:rsidRPr="009D2779" w:rsidRDefault="0096458B" w:rsidP="009B5B12">
            <w:pPr>
              <w:spacing w:line="360" w:lineRule="auto"/>
              <w:jc w:val="both"/>
              <w:cnfStyle w:val="000000000000"/>
              <w:rPr>
                <w:rFonts w:ascii="Times New Roman" w:hAnsi="Times New Roman" w:cs="Times New Roman"/>
                <w:sz w:val="24"/>
                <w:szCs w:val="24"/>
                <w:lang w:val="az-Latn-AZ"/>
              </w:rPr>
            </w:pPr>
            <w:r w:rsidRPr="009D2779">
              <w:rPr>
                <w:rFonts w:ascii="Times New Roman" w:hAnsi="Times New Roman" w:cs="Times New Roman"/>
                <w:sz w:val="24"/>
                <w:szCs w:val="24"/>
                <w:lang w:val="az-Latn-AZ"/>
              </w:rPr>
              <w:lastRenderedPageBreak/>
              <w:t>6</w:t>
            </w:r>
          </w:p>
        </w:tc>
      </w:tr>
      <w:tr w:rsidR="004966B9" w:rsidRPr="009D2779" w:rsidTr="004D1967">
        <w:trPr>
          <w:cnfStyle w:val="000000100000"/>
          <w:trHeight w:val="123"/>
        </w:trPr>
        <w:tc>
          <w:tcPr>
            <w:cnfStyle w:val="001000000000"/>
            <w:tcW w:w="583" w:type="dxa"/>
          </w:tcPr>
          <w:p w:rsidR="004966B9" w:rsidRPr="009D2779" w:rsidRDefault="004966B9" w:rsidP="009B5B12">
            <w:pPr>
              <w:spacing w:line="360" w:lineRule="auto"/>
              <w:jc w:val="both"/>
              <w:rPr>
                <w:rFonts w:ascii="Times New Roman" w:hAnsi="Times New Roman" w:cs="Times New Roman"/>
                <w:color w:val="auto"/>
                <w:sz w:val="24"/>
                <w:szCs w:val="24"/>
                <w:lang w:val="az-Latn-AZ"/>
              </w:rPr>
            </w:pPr>
            <w:r w:rsidRPr="009D2779">
              <w:rPr>
                <w:rFonts w:ascii="Times New Roman" w:hAnsi="Times New Roman" w:cs="Times New Roman"/>
                <w:color w:val="auto"/>
                <w:sz w:val="24"/>
                <w:szCs w:val="24"/>
                <w:lang w:val="az-Latn-AZ"/>
              </w:rPr>
              <w:lastRenderedPageBreak/>
              <w:t>5</w:t>
            </w:r>
          </w:p>
        </w:tc>
        <w:tc>
          <w:tcPr>
            <w:tcW w:w="4628" w:type="dxa"/>
            <w:vAlign w:val="center"/>
          </w:tcPr>
          <w:p w:rsidR="004966B9" w:rsidRPr="009D2779" w:rsidRDefault="004966B9" w:rsidP="009B5B12">
            <w:pPr>
              <w:spacing w:line="360" w:lineRule="auto"/>
              <w:cnfStyle w:val="000000100000"/>
              <w:rPr>
                <w:rFonts w:ascii="Times New Roman" w:hAnsi="Times New Roman" w:cs="Times New Roman"/>
                <w:sz w:val="24"/>
                <w:szCs w:val="24"/>
              </w:rPr>
            </w:pPr>
            <w:r w:rsidRPr="009D2779">
              <w:rPr>
                <w:rFonts w:ascii="Times New Roman" w:hAnsi="Times New Roman" w:cs="Times New Roman"/>
                <w:color w:val="000000"/>
                <w:sz w:val="24"/>
                <w:szCs w:val="24"/>
              </w:rPr>
              <w:t>Raw materials of citrus plants.</w:t>
            </w:r>
          </w:p>
          <w:p w:rsidR="004966B9" w:rsidRPr="009D2779" w:rsidRDefault="004966B9" w:rsidP="009B5B12">
            <w:pPr>
              <w:spacing w:line="360" w:lineRule="auto"/>
              <w:cnfStyle w:val="000000100000"/>
              <w:rPr>
                <w:rFonts w:ascii="Times New Roman" w:hAnsi="Times New Roman" w:cs="Times New Roman"/>
                <w:color w:val="000000"/>
                <w:sz w:val="24"/>
                <w:szCs w:val="24"/>
              </w:rPr>
            </w:pPr>
            <w:r w:rsidRPr="009D2779">
              <w:rPr>
                <w:rFonts w:ascii="Times New Roman" w:hAnsi="Times New Roman" w:cs="Times New Roman"/>
                <w:color w:val="000000"/>
                <w:sz w:val="24"/>
                <w:szCs w:val="24"/>
                <w:lang w:val="az-Latn-AZ"/>
              </w:rPr>
              <w:t>Citrus sinensis, Citrus limon, Citrus reticulata, Citrus aurantifolia, Citrus bergamia, Citrus medica, Citrus aurantium, Cymbopogon winterianus</w:t>
            </w:r>
          </w:p>
        </w:tc>
        <w:tc>
          <w:tcPr>
            <w:tcW w:w="4322" w:type="dxa"/>
          </w:tcPr>
          <w:p w:rsidR="004966B9" w:rsidRPr="009D2779" w:rsidRDefault="004966B9" w:rsidP="009B5B12">
            <w:pPr>
              <w:widowControl w:val="0"/>
              <w:spacing w:line="360" w:lineRule="auto"/>
              <w:jc w:val="both"/>
              <w:cnfStyle w:val="000000100000"/>
              <w:rPr>
                <w:rFonts w:ascii="Times New Roman" w:hAnsi="Times New Roman" w:cs="Times New Roman"/>
                <w:sz w:val="24"/>
                <w:szCs w:val="24"/>
              </w:rPr>
            </w:pPr>
            <w:r w:rsidRPr="009D2779">
              <w:rPr>
                <w:rFonts w:ascii="Times New Roman" w:hAnsi="Times New Roman" w:cs="Times New Roman"/>
                <w:sz w:val="24"/>
                <w:szCs w:val="24"/>
              </w:rPr>
              <w:t>1. Evans W.C. Pharmacognosy, 2000, p. 270,271, 501, 508</w:t>
            </w:r>
          </w:p>
          <w:p w:rsidR="004966B9" w:rsidRPr="009D2779" w:rsidRDefault="004966B9" w:rsidP="009B5B12">
            <w:pPr>
              <w:widowControl w:val="0"/>
              <w:spacing w:line="360" w:lineRule="auto"/>
              <w:jc w:val="both"/>
              <w:cnfStyle w:val="000000100000"/>
              <w:rPr>
                <w:rFonts w:ascii="Times New Roman" w:hAnsi="Times New Roman" w:cs="Times New Roman"/>
                <w:sz w:val="24"/>
                <w:szCs w:val="24"/>
              </w:rPr>
            </w:pPr>
            <w:r w:rsidRPr="009D2779">
              <w:rPr>
                <w:rFonts w:ascii="Times New Roman" w:hAnsi="Times New Roman" w:cs="Times New Roman"/>
                <w:sz w:val="24"/>
                <w:szCs w:val="24"/>
              </w:rPr>
              <w:t xml:space="preserve">2. Bruneton I. Pharmacognosie (Phytochemie Plant medicinalis). Paris: Technique and documentation, 1999,  p. </w:t>
            </w:r>
          </w:p>
          <w:p w:rsidR="004966B9" w:rsidRPr="009D2779" w:rsidRDefault="004966B9" w:rsidP="009B5B12">
            <w:pPr>
              <w:widowControl w:val="0"/>
              <w:spacing w:line="360" w:lineRule="auto"/>
              <w:jc w:val="both"/>
              <w:cnfStyle w:val="000000100000"/>
              <w:rPr>
                <w:rFonts w:ascii="Times New Roman" w:hAnsi="Times New Roman" w:cs="Times New Roman"/>
                <w:sz w:val="24"/>
                <w:szCs w:val="24"/>
                <w:lang w:val="az-Latn-AZ"/>
              </w:rPr>
            </w:pPr>
            <w:r w:rsidRPr="009D2779">
              <w:rPr>
                <w:rFonts w:ascii="Times New Roman" w:hAnsi="Times New Roman" w:cs="Times New Roman"/>
                <w:sz w:val="24"/>
                <w:szCs w:val="24"/>
              </w:rPr>
              <w:t>3. Kyslychenko V.S. Pharmacognosy, Kharkiv, 2019, p. 397</w:t>
            </w:r>
          </w:p>
        </w:tc>
        <w:tc>
          <w:tcPr>
            <w:tcW w:w="1077" w:type="dxa"/>
          </w:tcPr>
          <w:p w:rsidR="004966B9" w:rsidRPr="009D2779" w:rsidRDefault="0096458B" w:rsidP="009B5B12">
            <w:pPr>
              <w:spacing w:line="360" w:lineRule="auto"/>
              <w:jc w:val="both"/>
              <w:cnfStyle w:val="000000100000"/>
              <w:rPr>
                <w:rFonts w:ascii="Times New Roman" w:hAnsi="Times New Roman" w:cs="Times New Roman"/>
                <w:sz w:val="24"/>
                <w:szCs w:val="24"/>
                <w:lang w:val="az-Latn-AZ"/>
              </w:rPr>
            </w:pPr>
            <w:r w:rsidRPr="009D2779">
              <w:rPr>
                <w:rFonts w:ascii="Times New Roman" w:hAnsi="Times New Roman" w:cs="Times New Roman"/>
                <w:sz w:val="24"/>
                <w:szCs w:val="24"/>
                <w:lang w:val="az-Latn-AZ"/>
              </w:rPr>
              <w:t>6</w:t>
            </w:r>
          </w:p>
        </w:tc>
      </w:tr>
      <w:tr w:rsidR="004966B9" w:rsidRPr="009D2779" w:rsidTr="004D1967">
        <w:trPr>
          <w:trHeight w:val="123"/>
        </w:trPr>
        <w:tc>
          <w:tcPr>
            <w:cnfStyle w:val="001000000000"/>
            <w:tcW w:w="583" w:type="dxa"/>
          </w:tcPr>
          <w:p w:rsidR="004966B9" w:rsidRPr="009D2779" w:rsidRDefault="004966B9" w:rsidP="009B5B12">
            <w:pPr>
              <w:spacing w:line="360" w:lineRule="auto"/>
              <w:jc w:val="both"/>
              <w:rPr>
                <w:rFonts w:ascii="Times New Roman" w:hAnsi="Times New Roman" w:cs="Times New Roman"/>
                <w:color w:val="auto"/>
                <w:sz w:val="24"/>
                <w:szCs w:val="24"/>
                <w:lang w:val="az-Latn-AZ"/>
              </w:rPr>
            </w:pPr>
            <w:r w:rsidRPr="009D2779">
              <w:rPr>
                <w:rFonts w:ascii="Times New Roman" w:hAnsi="Times New Roman" w:cs="Times New Roman"/>
                <w:color w:val="auto"/>
                <w:sz w:val="24"/>
                <w:szCs w:val="24"/>
                <w:lang w:val="az-Latn-AZ"/>
              </w:rPr>
              <w:t>6</w:t>
            </w:r>
          </w:p>
        </w:tc>
        <w:tc>
          <w:tcPr>
            <w:tcW w:w="4628" w:type="dxa"/>
            <w:vAlign w:val="center"/>
          </w:tcPr>
          <w:p w:rsidR="004966B9" w:rsidRPr="009D2779" w:rsidRDefault="004966B9" w:rsidP="009B5B12">
            <w:pPr>
              <w:spacing w:line="360" w:lineRule="auto"/>
              <w:cnfStyle w:val="000000000000"/>
              <w:rPr>
                <w:rFonts w:ascii="Times New Roman" w:hAnsi="Times New Roman" w:cs="Times New Roman"/>
                <w:sz w:val="24"/>
                <w:szCs w:val="24"/>
              </w:rPr>
            </w:pPr>
            <w:r w:rsidRPr="009D2779">
              <w:rPr>
                <w:rFonts w:ascii="Times New Roman" w:hAnsi="Times New Roman" w:cs="Times New Roman"/>
                <w:color w:val="000000"/>
                <w:sz w:val="24"/>
                <w:szCs w:val="24"/>
              </w:rPr>
              <w:t>Raw materials belonging to the Myrtaceae family. Syzygium aromaticum, Eucalyptus globulus, Melaleuca alternifolia, Myristica fragrans.</w:t>
            </w:r>
          </w:p>
          <w:p w:rsidR="004966B9" w:rsidRPr="009D2779" w:rsidRDefault="004966B9" w:rsidP="009B5B12">
            <w:pPr>
              <w:spacing w:line="360" w:lineRule="auto"/>
              <w:cnfStyle w:val="000000000000"/>
              <w:rPr>
                <w:rFonts w:ascii="Times New Roman" w:hAnsi="Times New Roman" w:cs="Times New Roman"/>
                <w:sz w:val="24"/>
                <w:szCs w:val="24"/>
              </w:rPr>
            </w:pPr>
            <w:r w:rsidRPr="009D2779">
              <w:rPr>
                <w:rFonts w:ascii="Times New Roman" w:hAnsi="Times New Roman" w:cs="Times New Roman"/>
                <w:color w:val="000000"/>
                <w:sz w:val="24"/>
                <w:szCs w:val="24"/>
                <w:lang w:val="az-Latn-AZ"/>
              </w:rPr>
              <w:t>Raw materials belonging to the Geraniaceae family. Pelargonium,</w:t>
            </w:r>
          </w:p>
          <w:p w:rsidR="004966B9" w:rsidRPr="009D2779" w:rsidRDefault="004966B9" w:rsidP="009B5B12">
            <w:pPr>
              <w:spacing w:line="360" w:lineRule="auto"/>
              <w:cnfStyle w:val="000000000000"/>
              <w:rPr>
                <w:rFonts w:ascii="Times New Roman" w:hAnsi="Times New Roman" w:cs="Times New Roman"/>
                <w:sz w:val="24"/>
                <w:szCs w:val="24"/>
              </w:rPr>
            </w:pPr>
            <w:r w:rsidRPr="009D2779">
              <w:rPr>
                <w:rFonts w:ascii="Times New Roman" w:hAnsi="Times New Roman" w:cs="Times New Roman"/>
                <w:color w:val="000000"/>
                <w:sz w:val="24"/>
                <w:szCs w:val="24"/>
                <w:lang w:val="az-Latn-AZ"/>
              </w:rPr>
              <w:t>Raw materials belonging to the Valerianaceae family.</w:t>
            </w:r>
            <w:r w:rsidRPr="009D2779">
              <w:rPr>
                <w:rFonts w:ascii="Times New Roman" w:hAnsi="Times New Roman" w:cs="Times New Roman"/>
                <w:sz w:val="24"/>
                <w:szCs w:val="24"/>
              </w:rPr>
              <w:t xml:space="preserve"> </w:t>
            </w:r>
            <w:r w:rsidRPr="009D2779">
              <w:rPr>
                <w:rFonts w:ascii="Times New Roman" w:hAnsi="Times New Roman" w:cs="Times New Roman"/>
                <w:color w:val="000000"/>
                <w:sz w:val="24"/>
                <w:szCs w:val="24"/>
                <w:lang w:val="az-Latn-AZ"/>
              </w:rPr>
              <w:t>Valeriana officinalis.</w:t>
            </w:r>
          </w:p>
          <w:p w:rsidR="004966B9" w:rsidRPr="009D2779" w:rsidRDefault="004966B9" w:rsidP="009B5B12">
            <w:pPr>
              <w:spacing w:line="360" w:lineRule="auto"/>
              <w:cnfStyle w:val="000000000000"/>
              <w:rPr>
                <w:rFonts w:ascii="Times New Roman" w:hAnsi="Times New Roman" w:cs="Times New Roman"/>
                <w:sz w:val="24"/>
                <w:szCs w:val="24"/>
              </w:rPr>
            </w:pPr>
            <w:r w:rsidRPr="009D2779">
              <w:rPr>
                <w:rFonts w:ascii="Times New Roman" w:hAnsi="Times New Roman" w:cs="Times New Roman"/>
                <w:color w:val="000000"/>
                <w:sz w:val="24"/>
                <w:szCs w:val="24"/>
                <w:lang w:val="az-Latn-AZ"/>
              </w:rPr>
              <w:t>Raw materials belonging to the Lauraceae family.</w:t>
            </w:r>
            <w:r w:rsidRPr="009D2779">
              <w:rPr>
                <w:rFonts w:ascii="Times New Roman" w:hAnsi="Times New Roman" w:cs="Times New Roman"/>
                <w:sz w:val="24"/>
                <w:szCs w:val="24"/>
              </w:rPr>
              <w:t xml:space="preserve"> </w:t>
            </w:r>
            <w:r w:rsidRPr="009D2779">
              <w:rPr>
                <w:rFonts w:ascii="Times New Roman" w:hAnsi="Times New Roman" w:cs="Times New Roman"/>
                <w:color w:val="000000"/>
                <w:sz w:val="24"/>
                <w:szCs w:val="24"/>
                <w:lang w:val="az-Latn-AZ"/>
              </w:rPr>
              <w:t>Laurus nobilis.</w:t>
            </w:r>
          </w:p>
          <w:p w:rsidR="004966B9" w:rsidRPr="009D2779" w:rsidRDefault="004966B9" w:rsidP="009B5B12">
            <w:pPr>
              <w:spacing w:line="360" w:lineRule="auto"/>
              <w:cnfStyle w:val="000000000000"/>
              <w:rPr>
                <w:rFonts w:ascii="Times New Roman" w:hAnsi="Times New Roman" w:cs="Times New Roman"/>
                <w:color w:val="000000"/>
                <w:sz w:val="24"/>
                <w:szCs w:val="24"/>
              </w:rPr>
            </w:pPr>
            <w:r w:rsidRPr="009D2779">
              <w:rPr>
                <w:rFonts w:ascii="Times New Roman" w:hAnsi="Times New Roman" w:cs="Times New Roman"/>
                <w:color w:val="000000"/>
                <w:sz w:val="24"/>
                <w:szCs w:val="24"/>
                <w:lang w:val="az-Latn-AZ"/>
              </w:rPr>
              <w:t>Rosaceae raw materials. Rosa damascena.</w:t>
            </w:r>
          </w:p>
        </w:tc>
        <w:tc>
          <w:tcPr>
            <w:tcW w:w="4322" w:type="dxa"/>
          </w:tcPr>
          <w:p w:rsidR="004966B9" w:rsidRPr="009D2779" w:rsidRDefault="004966B9" w:rsidP="009B5B12">
            <w:pPr>
              <w:widowControl w:val="0"/>
              <w:spacing w:line="360" w:lineRule="auto"/>
              <w:jc w:val="both"/>
              <w:cnfStyle w:val="000000000000"/>
              <w:rPr>
                <w:rFonts w:ascii="Times New Roman" w:hAnsi="Times New Roman" w:cs="Times New Roman"/>
                <w:sz w:val="24"/>
                <w:szCs w:val="24"/>
              </w:rPr>
            </w:pPr>
            <w:r w:rsidRPr="009D2779">
              <w:rPr>
                <w:rFonts w:ascii="Times New Roman" w:hAnsi="Times New Roman" w:cs="Times New Roman"/>
                <w:sz w:val="24"/>
                <w:szCs w:val="24"/>
              </w:rPr>
              <w:t>1. Evans W.C. Pharmacognosy, 2000, p . 499, 44, 273, 41, 323, 37, 263, 501</w:t>
            </w:r>
          </w:p>
          <w:p w:rsidR="004966B9" w:rsidRPr="009D2779" w:rsidRDefault="004966B9" w:rsidP="009B5B12">
            <w:pPr>
              <w:widowControl w:val="0"/>
              <w:spacing w:line="360" w:lineRule="auto"/>
              <w:jc w:val="both"/>
              <w:cnfStyle w:val="000000000000"/>
              <w:rPr>
                <w:rFonts w:ascii="Times New Roman" w:hAnsi="Times New Roman" w:cs="Times New Roman"/>
                <w:sz w:val="24"/>
                <w:szCs w:val="24"/>
              </w:rPr>
            </w:pPr>
            <w:r w:rsidRPr="009D2779">
              <w:rPr>
                <w:rFonts w:ascii="Times New Roman" w:hAnsi="Times New Roman" w:cs="Times New Roman"/>
                <w:sz w:val="24"/>
                <w:szCs w:val="24"/>
              </w:rPr>
              <w:t xml:space="preserve">2. Bruneton I. Pharmacognosie (Phytochemie Plant medicinalis). Paris: Technique and documentation, 1999,  p.     </w:t>
            </w:r>
          </w:p>
          <w:p w:rsidR="004966B9" w:rsidRPr="009D2779" w:rsidRDefault="004966B9" w:rsidP="009B5B12">
            <w:pPr>
              <w:widowControl w:val="0"/>
              <w:spacing w:line="360" w:lineRule="auto"/>
              <w:jc w:val="both"/>
              <w:cnfStyle w:val="000000000000"/>
              <w:rPr>
                <w:rFonts w:ascii="Times New Roman" w:hAnsi="Times New Roman" w:cs="Times New Roman"/>
                <w:sz w:val="24"/>
                <w:szCs w:val="24"/>
                <w:lang w:val="az-Latn-AZ"/>
              </w:rPr>
            </w:pPr>
            <w:r w:rsidRPr="009D2779">
              <w:rPr>
                <w:rFonts w:ascii="Times New Roman" w:hAnsi="Times New Roman" w:cs="Times New Roman"/>
                <w:sz w:val="24"/>
                <w:szCs w:val="24"/>
              </w:rPr>
              <w:t>3. Kyslychenko V.S. Pharmacognosy, Kharkiv, 2019, p. 213, 216, 147</w:t>
            </w:r>
          </w:p>
        </w:tc>
        <w:tc>
          <w:tcPr>
            <w:tcW w:w="1077" w:type="dxa"/>
          </w:tcPr>
          <w:p w:rsidR="004966B9" w:rsidRPr="009D2779" w:rsidRDefault="0096458B" w:rsidP="009B5B12">
            <w:pPr>
              <w:spacing w:line="360" w:lineRule="auto"/>
              <w:jc w:val="both"/>
              <w:cnfStyle w:val="000000000000"/>
              <w:rPr>
                <w:rFonts w:ascii="Times New Roman" w:hAnsi="Times New Roman" w:cs="Times New Roman"/>
                <w:sz w:val="24"/>
                <w:szCs w:val="24"/>
                <w:lang w:val="az-Latn-AZ"/>
              </w:rPr>
            </w:pPr>
            <w:r w:rsidRPr="009D2779">
              <w:rPr>
                <w:rFonts w:ascii="Times New Roman" w:hAnsi="Times New Roman" w:cs="Times New Roman"/>
                <w:sz w:val="24"/>
                <w:szCs w:val="24"/>
                <w:lang w:val="az-Latn-AZ"/>
              </w:rPr>
              <w:t>6</w:t>
            </w:r>
          </w:p>
        </w:tc>
      </w:tr>
      <w:tr w:rsidR="004966B9" w:rsidRPr="009D2779" w:rsidTr="004D1967">
        <w:trPr>
          <w:cnfStyle w:val="000000100000"/>
          <w:trHeight w:val="123"/>
        </w:trPr>
        <w:tc>
          <w:tcPr>
            <w:cnfStyle w:val="001000000000"/>
            <w:tcW w:w="583" w:type="dxa"/>
          </w:tcPr>
          <w:p w:rsidR="004966B9" w:rsidRPr="009D2779" w:rsidRDefault="004966B9" w:rsidP="009B5B12">
            <w:pPr>
              <w:spacing w:line="360" w:lineRule="auto"/>
              <w:jc w:val="both"/>
              <w:rPr>
                <w:rFonts w:ascii="Times New Roman" w:hAnsi="Times New Roman" w:cs="Times New Roman"/>
                <w:color w:val="auto"/>
                <w:sz w:val="24"/>
                <w:szCs w:val="24"/>
                <w:lang w:val="az-Latn-AZ"/>
              </w:rPr>
            </w:pPr>
            <w:r w:rsidRPr="009D2779">
              <w:rPr>
                <w:rFonts w:ascii="Times New Roman" w:hAnsi="Times New Roman" w:cs="Times New Roman"/>
                <w:color w:val="auto"/>
                <w:sz w:val="24"/>
                <w:szCs w:val="24"/>
                <w:lang w:val="az-Latn-AZ"/>
              </w:rPr>
              <w:t>7</w:t>
            </w:r>
          </w:p>
        </w:tc>
        <w:tc>
          <w:tcPr>
            <w:tcW w:w="4628" w:type="dxa"/>
            <w:vAlign w:val="center"/>
          </w:tcPr>
          <w:p w:rsidR="004966B9" w:rsidRPr="009D2779" w:rsidRDefault="004966B9" w:rsidP="009B5B12">
            <w:pPr>
              <w:spacing w:line="360" w:lineRule="auto"/>
              <w:cnfStyle w:val="000000100000"/>
              <w:rPr>
                <w:rFonts w:ascii="Times New Roman" w:hAnsi="Times New Roman" w:cs="Times New Roman"/>
                <w:color w:val="000000"/>
                <w:sz w:val="24"/>
                <w:szCs w:val="24"/>
              </w:rPr>
            </w:pPr>
            <w:r w:rsidRPr="009D2779">
              <w:rPr>
                <w:rFonts w:ascii="Times New Roman" w:hAnsi="Times New Roman" w:cs="Times New Roman"/>
                <w:color w:val="000000"/>
                <w:sz w:val="24"/>
                <w:szCs w:val="24"/>
              </w:rPr>
              <w:t>Analysis of essential oils.</w:t>
            </w:r>
          </w:p>
        </w:tc>
        <w:tc>
          <w:tcPr>
            <w:tcW w:w="4322" w:type="dxa"/>
          </w:tcPr>
          <w:p w:rsidR="004966B9" w:rsidRPr="009D2779" w:rsidRDefault="004966B9" w:rsidP="009B5B12">
            <w:pPr>
              <w:widowControl w:val="0"/>
              <w:spacing w:line="360" w:lineRule="auto"/>
              <w:jc w:val="both"/>
              <w:cnfStyle w:val="000000100000"/>
              <w:rPr>
                <w:rFonts w:ascii="Times New Roman" w:hAnsi="Times New Roman" w:cs="Times New Roman"/>
                <w:sz w:val="24"/>
                <w:szCs w:val="24"/>
              </w:rPr>
            </w:pPr>
            <w:r w:rsidRPr="009D2779">
              <w:rPr>
                <w:rFonts w:ascii="Times New Roman" w:hAnsi="Times New Roman" w:cs="Times New Roman"/>
                <w:sz w:val="24"/>
                <w:szCs w:val="24"/>
              </w:rPr>
              <w:t>1. Evans W.C. Pharmacognosy, 2000, p . 256</w:t>
            </w:r>
          </w:p>
          <w:p w:rsidR="004966B9" w:rsidRPr="009D2779" w:rsidRDefault="004966B9" w:rsidP="009B5B12">
            <w:pPr>
              <w:widowControl w:val="0"/>
              <w:spacing w:line="360" w:lineRule="auto"/>
              <w:jc w:val="both"/>
              <w:cnfStyle w:val="000000100000"/>
              <w:rPr>
                <w:rFonts w:ascii="Times New Roman" w:hAnsi="Times New Roman" w:cs="Times New Roman"/>
                <w:sz w:val="24"/>
                <w:szCs w:val="24"/>
              </w:rPr>
            </w:pPr>
            <w:r w:rsidRPr="009D2779">
              <w:rPr>
                <w:rFonts w:ascii="Times New Roman" w:hAnsi="Times New Roman" w:cs="Times New Roman"/>
                <w:sz w:val="24"/>
                <w:szCs w:val="24"/>
              </w:rPr>
              <w:t xml:space="preserve">2. Bruneton I. Pharmacognosie (Phytochemie Plant medicinalis). Paris: Technique and documentation, 1999,  p.     </w:t>
            </w:r>
          </w:p>
          <w:p w:rsidR="004966B9" w:rsidRPr="009D2779" w:rsidRDefault="004966B9" w:rsidP="009B5B12">
            <w:pPr>
              <w:widowControl w:val="0"/>
              <w:spacing w:line="360" w:lineRule="auto"/>
              <w:jc w:val="both"/>
              <w:cnfStyle w:val="000000100000"/>
              <w:rPr>
                <w:rFonts w:ascii="Times New Roman" w:hAnsi="Times New Roman" w:cs="Times New Roman"/>
                <w:sz w:val="24"/>
                <w:szCs w:val="24"/>
                <w:lang w:val="az-Latn-AZ"/>
              </w:rPr>
            </w:pPr>
            <w:r w:rsidRPr="009D2779">
              <w:rPr>
                <w:rFonts w:ascii="Times New Roman" w:hAnsi="Times New Roman" w:cs="Times New Roman"/>
                <w:sz w:val="24"/>
                <w:szCs w:val="24"/>
              </w:rPr>
              <w:t xml:space="preserve">3. Kyslychenko V.S. Pharmacognosy, </w:t>
            </w:r>
            <w:r w:rsidRPr="009D2779">
              <w:rPr>
                <w:rFonts w:ascii="Times New Roman" w:hAnsi="Times New Roman" w:cs="Times New Roman"/>
                <w:sz w:val="24"/>
                <w:szCs w:val="24"/>
              </w:rPr>
              <w:lastRenderedPageBreak/>
              <w:t>Kharkiv, 2019, p. 202</w:t>
            </w:r>
          </w:p>
        </w:tc>
        <w:tc>
          <w:tcPr>
            <w:tcW w:w="1077" w:type="dxa"/>
          </w:tcPr>
          <w:p w:rsidR="004966B9" w:rsidRPr="009D2779" w:rsidRDefault="0096458B" w:rsidP="009B5B12">
            <w:pPr>
              <w:spacing w:line="360" w:lineRule="auto"/>
              <w:jc w:val="both"/>
              <w:cnfStyle w:val="000000100000"/>
              <w:rPr>
                <w:rFonts w:ascii="Times New Roman" w:hAnsi="Times New Roman" w:cs="Times New Roman"/>
                <w:sz w:val="24"/>
                <w:szCs w:val="24"/>
                <w:lang w:val="az-Latn-AZ"/>
              </w:rPr>
            </w:pPr>
            <w:r w:rsidRPr="009D2779">
              <w:rPr>
                <w:rFonts w:ascii="Times New Roman" w:hAnsi="Times New Roman" w:cs="Times New Roman"/>
                <w:sz w:val="24"/>
                <w:szCs w:val="24"/>
                <w:lang w:val="az-Latn-AZ"/>
              </w:rPr>
              <w:lastRenderedPageBreak/>
              <w:t>6</w:t>
            </w:r>
          </w:p>
        </w:tc>
      </w:tr>
      <w:tr w:rsidR="004966B9" w:rsidRPr="009D2779" w:rsidTr="004D1967">
        <w:trPr>
          <w:trHeight w:val="123"/>
        </w:trPr>
        <w:tc>
          <w:tcPr>
            <w:cnfStyle w:val="001000000000"/>
            <w:tcW w:w="583" w:type="dxa"/>
          </w:tcPr>
          <w:p w:rsidR="004966B9" w:rsidRPr="009D2779" w:rsidRDefault="004966B9" w:rsidP="009B5B12">
            <w:pPr>
              <w:spacing w:line="360" w:lineRule="auto"/>
              <w:jc w:val="both"/>
              <w:rPr>
                <w:rFonts w:ascii="Times New Roman" w:hAnsi="Times New Roman" w:cs="Times New Roman"/>
                <w:color w:val="auto"/>
                <w:sz w:val="24"/>
                <w:szCs w:val="24"/>
                <w:lang w:val="az-Latn-AZ"/>
              </w:rPr>
            </w:pPr>
            <w:r w:rsidRPr="009D2779">
              <w:rPr>
                <w:rFonts w:ascii="Times New Roman" w:hAnsi="Times New Roman" w:cs="Times New Roman"/>
                <w:color w:val="auto"/>
                <w:sz w:val="24"/>
                <w:szCs w:val="24"/>
                <w:lang w:val="az-Latn-AZ"/>
              </w:rPr>
              <w:lastRenderedPageBreak/>
              <w:t>8</w:t>
            </w:r>
          </w:p>
        </w:tc>
        <w:tc>
          <w:tcPr>
            <w:tcW w:w="4628" w:type="dxa"/>
            <w:vAlign w:val="center"/>
          </w:tcPr>
          <w:p w:rsidR="004966B9" w:rsidRPr="009D2779" w:rsidRDefault="004966B9" w:rsidP="009B5B12">
            <w:pPr>
              <w:spacing w:line="360" w:lineRule="auto"/>
              <w:cnfStyle w:val="000000000000"/>
              <w:rPr>
                <w:rFonts w:ascii="Times New Roman" w:hAnsi="Times New Roman" w:cs="Times New Roman"/>
                <w:color w:val="000000" w:themeColor="text1"/>
                <w:sz w:val="24"/>
                <w:szCs w:val="24"/>
              </w:rPr>
            </w:pPr>
            <w:r w:rsidRPr="009D2779">
              <w:rPr>
                <w:rFonts w:ascii="Times New Roman" w:hAnsi="Times New Roman" w:cs="Times New Roman"/>
                <w:color w:val="000000" w:themeColor="text1"/>
                <w:sz w:val="24"/>
                <w:szCs w:val="24"/>
              </w:rPr>
              <w:t>MIDTERM.</w:t>
            </w:r>
          </w:p>
          <w:p w:rsidR="004966B9" w:rsidRPr="009D2779" w:rsidRDefault="004966B9" w:rsidP="009B5B12">
            <w:pPr>
              <w:spacing w:line="360" w:lineRule="auto"/>
              <w:cnfStyle w:val="000000000000"/>
              <w:rPr>
                <w:rFonts w:ascii="Times New Roman" w:hAnsi="Times New Roman" w:cs="Times New Roman"/>
                <w:color w:val="000000"/>
                <w:sz w:val="24"/>
                <w:szCs w:val="24"/>
              </w:rPr>
            </w:pPr>
            <w:r w:rsidRPr="009D2779">
              <w:rPr>
                <w:rFonts w:ascii="Times New Roman" w:hAnsi="Times New Roman" w:cs="Times New Roman"/>
                <w:color w:val="000000"/>
                <w:sz w:val="24"/>
                <w:szCs w:val="24"/>
              </w:rPr>
              <w:t>Resins. Balms. Pinus spp., Betula spp., Acacia, Juniperus, Cedrus, Cupressus, Thuja, Boswellia, Acorus calamus, Cinnamomum camphora, Zingiber, Iris, Cardamon, Piperis</w:t>
            </w:r>
          </w:p>
        </w:tc>
        <w:tc>
          <w:tcPr>
            <w:tcW w:w="4322" w:type="dxa"/>
          </w:tcPr>
          <w:p w:rsidR="004966B9" w:rsidRPr="009D2779" w:rsidRDefault="004966B9" w:rsidP="009B5B12">
            <w:pPr>
              <w:widowControl w:val="0"/>
              <w:spacing w:line="360" w:lineRule="auto"/>
              <w:jc w:val="both"/>
              <w:cnfStyle w:val="000000000000"/>
              <w:rPr>
                <w:rFonts w:ascii="Times New Roman" w:hAnsi="Times New Roman" w:cs="Times New Roman"/>
                <w:sz w:val="24"/>
                <w:szCs w:val="24"/>
              </w:rPr>
            </w:pPr>
            <w:r w:rsidRPr="009D2779">
              <w:rPr>
                <w:rFonts w:ascii="Times New Roman" w:hAnsi="Times New Roman" w:cs="Times New Roman"/>
                <w:sz w:val="24"/>
                <w:szCs w:val="24"/>
              </w:rPr>
              <w:t>1. Evans W.C. Pharmacognosy, 2000, p . 257</w:t>
            </w:r>
          </w:p>
          <w:p w:rsidR="004966B9" w:rsidRPr="009D2779" w:rsidRDefault="004966B9" w:rsidP="009B5B12">
            <w:pPr>
              <w:widowControl w:val="0"/>
              <w:spacing w:line="360" w:lineRule="auto"/>
              <w:jc w:val="both"/>
              <w:cnfStyle w:val="000000000000"/>
              <w:rPr>
                <w:rFonts w:ascii="Times New Roman" w:hAnsi="Times New Roman" w:cs="Times New Roman"/>
                <w:sz w:val="24"/>
                <w:szCs w:val="24"/>
              </w:rPr>
            </w:pPr>
            <w:r w:rsidRPr="009D2779">
              <w:rPr>
                <w:rFonts w:ascii="Times New Roman" w:hAnsi="Times New Roman" w:cs="Times New Roman"/>
                <w:sz w:val="24"/>
                <w:szCs w:val="24"/>
              </w:rPr>
              <w:t xml:space="preserve">2. Bruneton I. Pharmacognosie (Phytochemie Plant medicinalis). Paris: Technique and documentation, 1999,  p.     </w:t>
            </w:r>
          </w:p>
          <w:p w:rsidR="004966B9" w:rsidRPr="009D2779" w:rsidRDefault="004966B9" w:rsidP="009B5B12">
            <w:pPr>
              <w:widowControl w:val="0"/>
              <w:spacing w:line="360" w:lineRule="auto"/>
              <w:jc w:val="both"/>
              <w:cnfStyle w:val="000000000000"/>
              <w:rPr>
                <w:rFonts w:ascii="Times New Roman" w:hAnsi="Times New Roman" w:cs="Times New Roman"/>
                <w:sz w:val="24"/>
                <w:szCs w:val="24"/>
                <w:lang w:val="az-Latn-AZ"/>
              </w:rPr>
            </w:pPr>
            <w:r w:rsidRPr="009D2779">
              <w:rPr>
                <w:rFonts w:ascii="Times New Roman" w:hAnsi="Times New Roman" w:cs="Times New Roman"/>
                <w:sz w:val="24"/>
                <w:szCs w:val="24"/>
              </w:rPr>
              <w:t>3. Kyslychenko V.S. Pharmacognosy, Kharkiv, 2019, p. 248, 216, 250, 231, 70, 220, 222, 215, 241</w:t>
            </w:r>
          </w:p>
        </w:tc>
        <w:tc>
          <w:tcPr>
            <w:tcW w:w="1077" w:type="dxa"/>
          </w:tcPr>
          <w:p w:rsidR="004966B9" w:rsidRPr="009D2779" w:rsidRDefault="0096458B" w:rsidP="009B5B12">
            <w:pPr>
              <w:spacing w:line="360" w:lineRule="auto"/>
              <w:jc w:val="both"/>
              <w:cnfStyle w:val="000000000000"/>
              <w:rPr>
                <w:rFonts w:ascii="Times New Roman" w:hAnsi="Times New Roman" w:cs="Times New Roman"/>
                <w:sz w:val="24"/>
                <w:szCs w:val="24"/>
                <w:lang w:val="az-Latn-AZ"/>
              </w:rPr>
            </w:pPr>
            <w:r w:rsidRPr="009D2779">
              <w:rPr>
                <w:rFonts w:ascii="Times New Roman" w:hAnsi="Times New Roman" w:cs="Times New Roman"/>
                <w:sz w:val="24"/>
                <w:szCs w:val="24"/>
                <w:lang w:val="az-Latn-AZ"/>
              </w:rPr>
              <w:t>6</w:t>
            </w:r>
          </w:p>
        </w:tc>
      </w:tr>
      <w:tr w:rsidR="004966B9" w:rsidRPr="009D2779" w:rsidTr="004D1967">
        <w:trPr>
          <w:cnfStyle w:val="000000100000"/>
          <w:trHeight w:val="123"/>
        </w:trPr>
        <w:tc>
          <w:tcPr>
            <w:cnfStyle w:val="001000000000"/>
            <w:tcW w:w="583" w:type="dxa"/>
          </w:tcPr>
          <w:p w:rsidR="004966B9" w:rsidRPr="009D2779" w:rsidRDefault="004966B9" w:rsidP="009B5B12">
            <w:pPr>
              <w:spacing w:line="360" w:lineRule="auto"/>
              <w:jc w:val="both"/>
              <w:rPr>
                <w:rFonts w:ascii="Times New Roman" w:hAnsi="Times New Roman" w:cs="Times New Roman"/>
                <w:color w:val="auto"/>
                <w:sz w:val="24"/>
                <w:szCs w:val="24"/>
                <w:lang w:val="az-Latn-AZ"/>
              </w:rPr>
            </w:pPr>
            <w:r w:rsidRPr="009D2779">
              <w:rPr>
                <w:rFonts w:ascii="Times New Roman" w:hAnsi="Times New Roman" w:cs="Times New Roman"/>
                <w:color w:val="auto"/>
                <w:sz w:val="24"/>
                <w:szCs w:val="24"/>
                <w:lang w:val="az-Latn-AZ"/>
              </w:rPr>
              <w:t>9</w:t>
            </w:r>
          </w:p>
        </w:tc>
        <w:tc>
          <w:tcPr>
            <w:tcW w:w="4628" w:type="dxa"/>
            <w:vAlign w:val="center"/>
          </w:tcPr>
          <w:p w:rsidR="004966B9" w:rsidRPr="009D2779" w:rsidRDefault="004966B9" w:rsidP="009B5B12">
            <w:pPr>
              <w:spacing w:line="360" w:lineRule="auto"/>
              <w:cnfStyle w:val="000000100000"/>
              <w:rPr>
                <w:rFonts w:ascii="Times New Roman" w:hAnsi="Times New Roman" w:cs="Times New Roman"/>
                <w:color w:val="000000"/>
                <w:sz w:val="24"/>
                <w:szCs w:val="24"/>
              </w:rPr>
            </w:pPr>
            <w:r w:rsidRPr="009D2779">
              <w:rPr>
                <w:rFonts w:ascii="Times New Roman" w:hAnsi="Times New Roman" w:cs="Times New Roman"/>
                <w:color w:val="000000"/>
                <w:sz w:val="24"/>
                <w:szCs w:val="24"/>
              </w:rPr>
              <w:t>Saponins. Classification. Steroidal saponins. Smilax sarsaparilla, Dioscorea spp., Agave spp., Trigonella foenum-graecum, Ruscus aculeatus, Panax ginseng</w:t>
            </w:r>
          </w:p>
        </w:tc>
        <w:tc>
          <w:tcPr>
            <w:tcW w:w="4322" w:type="dxa"/>
          </w:tcPr>
          <w:p w:rsidR="004966B9" w:rsidRPr="009D2779" w:rsidRDefault="004966B9" w:rsidP="009B5B12">
            <w:pPr>
              <w:widowControl w:val="0"/>
              <w:spacing w:line="360" w:lineRule="auto"/>
              <w:jc w:val="both"/>
              <w:cnfStyle w:val="000000100000"/>
              <w:rPr>
                <w:rFonts w:ascii="Times New Roman" w:hAnsi="Times New Roman" w:cs="Times New Roman"/>
                <w:sz w:val="24"/>
                <w:szCs w:val="24"/>
              </w:rPr>
            </w:pPr>
            <w:r w:rsidRPr="009D2779">
              <w:rPr>
                <w:rFonts w:ascii="Times New Roman" w:hAnsi="Times New Roman" w:cs="Times New Roman"/>
                <w:sz w:val="24"/>
                <w:szCs w:val="24"/>
              </w:rPr>
              <w:t>1. Evans W.C. Pharmacognosy, 2000, p . 293, 300, 295, 302</w:t>
            </w:r>
          </w:p>
          <w:p w:rsidR="004966B9" w:rsidRPr="009D2779" w:rsidRDefault="004966B9" w:rsidP="009B5B12">
            <w:pPr>
              <w:widowControl w:val="0"/>
              <w:spacing w:line="360" w:lineRule="auto"/>
              <w:jc w:val="both"/>
              <w:cnfStyle w:val="000000100000"/>
              <w:rPr>
                <w:rFonts w:ascii="Times New Roman" w:hAnsi="Times New Roman" w:cs="Times New Roman"/>
                <w:sz w:val="24"/>
                <w:szCs w:val="24"/>
              </w:rPr>
            </w:pPr>
            <w:r w:rsidRPr="009D2779">
              <w:rPr>
                <w:rFonts w:ascii="Times New Roman" w:hAnsi="Times New Roman" w:cs="Times New Roman"/>
                <w:sz w:val="24"/>
                <w:szCs w:val="24"/>
              </w:rPr>
              <w:t xml:space="preserve">2. Bruneton I. Pharmacognosie (Phytochemie Plant medicinalis). Paris: Technique and documentation, 1999,  p.  </w:t>
            </w:r>
          </w:p>
          <w:p w:rsidR="004966B9" w:rsidRPr="009D2779" w:rsidRDefault="004966B9" w:rsidP="009B5B12">
            <w:pPr>
              <w:widowControl w:val="0"/>
              <w:spacing w:line="360" w:lineRule="auto"/>
              <w:jc w:val="both"/>
              <w:cnfStyle w:val="000000100000"/>
              <w:rPr>
                <w:rFonts w:ascii="Times New Roman" w:hAnsi="Times New Roman" w:cs="Times New Roman"/>
                <w:sz w:val="24"/>
                <w:szCs w:val="24"/>
                <w:lang w:val="az-Latn-AZ"/>
              </w:rPr>
            </w:pPr>
            <w:r w:rsidRPr="009D2779">
              <w:rPr>
                <w:rFonts w:ascii="Times New Roman" w:hAnsi="Times New Roman" w:cs="Times New Roman"/>
                <w:sz w:val="24"/>
                <w:szCs w:val="24"/>
              </w:rPr>
              <w:t>3. Kyslychenko V.S. Pharmacognosy, Kharkiv, 2019, p. 254, 257,  280, 277, 278, 258, 284</w:t>
            </w:r>
          </w:p>
        </w:tc>
        <w:tc>
          <w:tcPr>
            <w:tcW w:w="1077" w:type="dxa"/>
          </w:tcPr>
          <w:p w:rsidR="004966B9" w:rsidRPr="009D2779" w:rsidRDefault="0096458B" w:rsidP="009B5B12">
            <w:pPr>
              <w:spacing w:line="360" w:lineRule="auto"/>
              <w:jc w:val="both"/>
              <w:cnfStyle w:val="000000100000"/>
              <w:rPr>
                <w:rFonts w:ascii="Times New Roman" w:hAnsi="Times New Roman" w:cs="Times New Roman"/>
                <w:sz w:val="24"/>
                <w:szCs w:val="24"/>
                <w:lang w:val="az-Latn-AZ"/>
              </w:rPr>
            </w:pPr>
            <w:r w:rsidRPr="009D2779">
              <w:rPr>
                <w:rFonts w:ascii="Times New Roman" w:hAnsi="Times New Roman" w:cs="Times New Roman"/>
                <w:sz w:val="24"/>
                <w:szCs w:val="24"/>
                <w:lang w:val="az-Latn-AZ"/>
              </w:rPr>
              <w:t>6</w:t>
            </w:r>
          </w:p>
        </w:tc>
      </w:tr>
      <w:tr w:rsidR="004966B9" w:rsidRPr="009D2779" w:rsidTr="004D1967">
        <w:trPr>
          <w:trHeight w:val="123"/>
        </w:trPr>
        <w:tc>
          <w:tcPr>
            <w:cnfStyle w:val="001000000000"/>
            <w:tcW w:w="583" w:type="dxa"/>
          </w:tcPr>
          <w:p w:rsidR="004966B9" w:rsidRPr="009D2779" w:rsidRDefault="004966B9" w:rsidP="009B5B12">
            <w:pPr>
              <w:spacing w:line="360" w:lineRule="auto"/>
              <w:jc w:val="both"/>
              <w:rPr>
                <w:rFonts w:ascii="Times New Roman" w:hAnsi="Times New Roman" w:cs="Times New Roman"/>
                <w:color w:val="auto"/>
                <w:sz w:val="24"/>
                <w:szCs w:val="24"/>
                <w:lang w:val="az-Latn-AZ"/>
              </w:rPr>
            </w:pPr>
            <w:r w:rsidRPr="009D2779">
              <w:rPr>
                <w:rFonts w:ascii="Times New Roman" w:hAnsi="Times New Roman" w:cs="Times New Roman"/>
                <w:color w:val="auto"/>
                <w:sz w:val="24"/>
                <w:szCs w:val="24"/>
                <w:lang w:val="az-Latn-AZ"/>
              </w:rPr>
              <w:t>10</w:t>
            </w:r>
          </w:p>
        </w:tc>
        <w:tc>
          <w:tcPr>
            <w:tcW w:w="4628" w:type="dxa"/>
            <w:vAlign w:val="center"/>
          </w:tcPr>
          <w:p w:rsidR="004966B9" w:rsidRPr="009D2779" w:rsidRDefault="004966B9" w:rsidP="009B5B12">
            <w:pPr>
              <w:spacing w:line="360" w:lineRule="auto"/>
              <w:cnfStyle w:val="000000000000"/>
              <w:rPr>
                <w:rFonts w:ascii="Times New Roman" w:hAnsi="Times New Roman" w:cs="Times New Roman"/>
                <w:color w:val="000000"/>
                <w:sz w:val="24"/>
                <w:szCs w:val="24"/>
              </w:rPr>
            </w:pPr>
            <w:r w:rsidRPr="009D2779">
              <w:rPr>
                <w:rFonts w:ascii="Times New Roman" w:hAnsi="Times New Roman" w:cs="Times New Roman"/>
                <w:color w:val="000000"/>
                <w:sz w:val="24"/>
                <w:szCs w:val="24"/>
              </w:rPr>
              <w:t>Saponins. Triterpene saponins. Saponaria officinalis, Eleutheroccus senticoccus, Aesculus hippocastanum, Glycyrrhiza glabra, Centella asiatica, Primula veris, Hedra helix</w:t>
            </w:r>
          </w:p>
        </w:tc>
        <w:tc>
          <w:tcPr>
            <w:tcW w:w="4322" w:type="dxa"/>
          </w:tcPr>
          <w:p w:rsidR="004966B9" w:rsidRPr="009D2779" w:rsidRDefault="004966B9" w:rsidP="009B5B12">
            <w:pPr>
              <w:widowControl w:val="0"/>
              <w:spacing w:line="360" w:lineRule="auto"/>
              <w:jc w:val="both"/>
              <w:cnfStyle w:val="000000000000"/>
              <w:rPr>
                <w:rFonts w:ascii="Times New Roman" w:hAnsi="Times New Roman" w:cs="Times New Roman"/>
                <w:sz w:val="24"/>
                <w:szCs w:val="24"/>
              </w:rPr>
            </w:pPr>
            <w:r w:rsidRPr="009D2779">
              <w:rPr>
                <w:rFonts w:ascii="Times New Roman" w:hAnsi="Times New Roman" w:cs="Times New Roman"/>
                <w:sz w:val="24"/>
                <w:szCs w:val="24"/>
              </w:rPr>
              <w:t>1. Evans W.C. Pharmacognosy, 2000, p . 303-309</w:t>
            </w:r>
          </w:p>
          <w:p w:rsidR="004966B9" w:rsidRPr="009D2779" w:rsidRDefault="004966B9" w:rsidP="009B5B12">
            <w:pPr>
              <w:widowControl w:val="0"/>
              <w:spacing w:line="360" w:lineRule="auto"/>
              <w:jc w:val="both"/>
              <w:cnfStyle w:val="000000000000"/>
              <w:rPr>
                <w:rFonts w:ascii="Times New Roman" w:hAnsi="Times New Roman" w:cs="Times New Roman"/>
                <w:sz w:val="24"/>
                <w:szCs w:val="24"/>
              </w:rPr>
            </w:pPr>
            <w:r w:rsidRPr="009D2779">
              <w:rPr>
                <w:rFonts w:ascii="Times New Roman" w:hAnsi="Times New Roman" w:cs="Times New Roman"/>
                <w:sz w:val="24"/>
                <w:szCs w:val="24"/>
              </w:rPr>
              <w:t xml:space="preserve">2. Bruneton I. Pharmacognosie (Phytochemie Plant medicinalis). Paris: Technique and documentation, 1999,  p.     </w:t>
            </w:r>
          </w:p>
          <w:p w:rsidR="004966B9" w:rsidRPr="009D2779" w:rsidRDefault="004966B9" w:rsidP="009B5B12">
            <w:pPr>
              <w:widowControl w:val="0"/>
              <w:spacing w:line="360" w:lineRule="auto"/>
              <w:jc w:val="both"/>
              <w:cnfStyle w:val="000000000000"/>
              <w:rPr>
                <w:rFonts w:ascii="Times New Roman" w:hAnsi="Times New Roman" w:cs="Times New Roman"/>
                <w:sz w:val="24"/>
                <w:szCs w:val="24"/>
                <w:lang w:val="az-Latn-AZ"/>
              </w:rPr>
            </w:pPr>
            <w:r w:rsidRPr="009D2779">
              <w:rPr>
                <w:rFonts w:ascii="Times New Roman" w:hAnsi="Times New Roman" w:cs="Times New Roman"/>
                <w:sz w:val="24"/>
                <w:szCs w:val="24"/>
              </w:rPr>
              <w:t>3. Kyslychenko V.S. Pharmacognosy, Kharkiv, 2019, p. 254, 272357, 265, 262, 273, 268</w:t>
            </w:r>
          </w:p>
        </w:tc>
        <w:tc>
          <w:tcPr>
            <w:tcW w:w="1077" w:type="dxa"/>
          </w:tcPr>
          <w:p w:rsidR="004966B9" w:rsidRPr="009D2779" w:rsidRDefault="0096458B" w:rsidP="009B5B12">
            <w:pPr>
              <w:spacing w:line="360" w:lineRule="auto"/>
              <w:jc w:val="both"/>
              <w:cnfStyle w:val="000000000000"/>
              <w:rPr>
                <w:rFonts w:ascii="Times New Roman" w:hAnsi="Times New Roman" w:cs="Times New Roman"/>
                <w:sz w:val="24"/>
                <w:szCs w:val="24"/>
                <w:lang w:val="az-Latn-AZ"/>
              </w:rPr>
            </w:pPr>
            <w:r w:rsidRPr="009D2779">
              <w:rPr>
                <w:rFonts w:ascii="Times New Roman" w:hAnsi="Times New Roman" w:cs="Times New Roman"/>
                <w:sz w:val="24"/>
                <w:szCs w:val="24"/>
                <w:lang w:val="az-Latn-AZ"/>
              </w:rPr>
              <w:t>6</w:t>
            </w:r>
          </w:p>
        </w:tc>
      </w:tr>
      <w:tr w:rsidR="004966B9" w:rsidRPr="009D2779" w:rsidTr="00A06255">
        <w:trPr>
          <w:cnfStyle w:val="000000100000"/>
          <w:trHeight w:val="123"/>
        </w:trPr>
        <w:tc>
          <w:tcPr>
            <w:cnfStyle w:val="001000000000"/>
            <w:tcW w:w="583" w:type="dxa"/>
          </w:tcPr>
          <w:p w:rsidR="004966B9" w:rsidRPr="009D2779" w:rsidRDefault="004966B9" w:rsidP="009B5B12">
            <w:pPr>
              <w:spacing w:line="360" w:lineRule="auto"/>
              <w:jc w:val="both"/>
              <w:rPr>
                <w:rFonts w:ascii="Times New Roman" w:hAnsi="Times New Roman" w:cs="Times New Roman"/>
                <w:color w:val="auto"/>
                <w:sz w:val="24"/>
                <w:szCs w:val="24"/>
                <w:lang w:val="az-Latn-AZ"/>
              </w:rPr>
            </w:pPr>
            <w:r w:rsidRPr="009D2779">
              <w:rPr>
                <w:rFonts w:ascii="Times New Roman" w:hAnsi="Times New Roman" w:cs="Times New Roman"/>
                <w:color w:val="auto"/>
                <w:sz w:val="24"/>
                <w:szCs w:val="24"/>
                <w:lang w:val="az-Latn-AZ"/>
              </w:rPr>
              <w:t>11</w:t>
            </w:r>
          </w:p>
        </w:tc>
        <w:tc>
          <w:tcPr>
            <w:tcW w:w="4628" w:type="dxa"/>
            <w:vAlign w:val="center"/>
          </w:tcPr>
          <w:p w:rsidR="004966B9" w:rsidRPr="009D2779" w:rsidRDefault="004966B9" w:rsidP="009B5B12">
            <w:pPr>
              <w:spacing w:line="360" w:lineRule="auto"/>
              <w:cnfStyle w:val="000000100000"/>
              <w:rPr>
                <w:rFonts w:ascii="Times New Roman" w:hAnsi="Times New Roman" w:cs="Times New Roman"/>
                <w:color w:val="000000"/>
                <w:sz w:val="24"/>
                <w:szCs w:val="24"/>
              </w:rPr>
            </w:pPr>
            <w:r w:rsidRPr="009D2779">
              <w:rPr>
                <w:rFonts w:ascii="Times New Roman" w:hAnsi="Times New Roman" w:cs="Times New Roman"/>
                <w:color w:val="000000"/>
                <w:sz w:val="24"/>
                <w:szCs w:val="24"/>
              </w:rPr>
              <w:t>Cardiac glycosides. Classification. The relationship between structure and activity. Storage of raw materials. Methods of quality control of cardiac glycosides.</w:t>
            </w:r>
          </w:p>
        </w:tc>
        <w:tc>
          <w:tcPr>
            <w:tcW w:w="4322" w:type="dxa"/>
          </w:tcPr>
          <w:p w:rsidR="004966B9" w:rsidRPr="009D2779" w:rsidRDefault="004966B9" w:rsidP="009B5B12">
            <w:pPr>
              <w:widowControl w:val="0"/>
              <w:spacing w:line="360" w:lineRule="auto"/>
              <w:jc w:val="both"/>
              <w:cnfStyle w:val="000000100000"/>
              <w:rPr>
                <w:rFonts w:ascii="Times New Roman" w:hAnsi="Times New Roman" w:cs="Times New Roman"/>
                <w:sz w:val="24"/>
                <w:szCs w:val="24"/>
              </w:rPr>
            </w:pPr>
            <w:r w:rsidRPr="009D2779">
              <w:rPr>
                <w:rFonts w:ascii="Times New Roman" w:hAnsi="Times New Roman" w:cs="Times New Roman"/>
                <w:sz w:val="24"/>
                <w:szCs w:val="24"/>
              </w:rPr>
              <w:t>1. Evans W.C. Pharmacognosy, 2000, p .309</w:t>
            </w:r>
          </w:p>
          <w:p w:rsidR="004966B9" w:rsidRPr="009D2779" w:rsidRDefault="004966B9" w:rsidP="009B5B12">
            <w:pPr>
              <w:widowControl w:val="0"/>
              <w:spacing w:line="360" w:lineRule="auto"/>
              <w:jc w:val="both"/>
              <w:cnfStyle w:val="000000100000"/>
              <w:rPr>
                <w:rFonts w:ascii="Times New Roman" w:hAnsi="Times New Roman" w:cs="Times New Roman"/>
                <w:sz w:val="24"/>
                <w:szCs w:val="24"/>
              </w:rPr>
            </w:pPr>
            <w:r w:rsidRPr="009D2779">
              <w:rPr>
                <w:rFonts w:ascii="Times New Roman" w:hAnsi="Times New Roman" w:cs="Times New Roman"/>
                <w:sz w:val="24"/>
                <w:szCs w:val="24"/>
              </w:rPr>
              <w:t xml:space="preserve">2. Bruneton I. Pharmacognosie (Phytochemie Plant medicinalis). Paris: Technique and documentation, 1999,  p.     </w:t>
            </w:r>
          </w:p>
          <w:p w:rsidR="004966B9" w:rsidRPr="009D2779" w:rsidRDefault="004966B9" w:rsidP="009B5B12">
            <w:pPr>
              <w:widowControl w:val="0"/>
              <w:spacing w:line="360" w:lineRule="auto"/>
              <w:jc w:val="both"/>
              <w:cnfStyle w:val="000000100000"/>
              <w:rPr>
                <w:rFonts w:ascii="Times New Roman" w:hAnsi="Times New Roman" w:cs="Times New Roman"/>
                <w:sz w:val="24"/>
                <w:szCs w:val="24"/>
                <w:lang w:val="az-Latn-AZ"/>
              </w:rPr>
            </w:pPr>
            <w:r w:rsidRPr="009D2779">
              <w:rPr>
                <w:rFonts w:ascii="Times New Roman" w:hAnsi="Times New Roman" w:cs="Times New Roman"/>
                <w:sz w:val="24"/>
                <w:szCs w:val="24"/>
              </w:rPr>
              <w:t>3. Kyslychenko V.S. Pharmacognosy, Kharkiv, 2019, p. 285</w:t>
            </w:r>
          </w:p>
        </w:tc>
        <w:tc>
          <w:tcPr>
            <w:tcW w:w="1077" w:type="dxa"/>
          </w:tcPr>
          <w:p w:rsidR="004966B9" w:rsidRPr="009D2779" w:rsidRDefault="0096458B" w:rsidP="009B5B12">
            <w:pPr>
              <w:spacing w:line="360" w:lineRule="auto"/>
              <w:jc w:val="both"/>
              <w:cnfStyle w:val="000000100000"/>
              <w:rPr>
                <w:rFonts w:ascii="Times New Roman" w:hAnsi="Times New Roman" w:cs="Times New Roman"/>
                <w:sz w:val="24"/>
                <w:szCs w:val="24"/>
                <w:lang w:val="az-Latn-AZ"/>
              </w:rPr>
            </w:pPr>
            <w:r w:rsidRPr="009D2779">
              <w:rPr>
                <w:rFonts w:ascii="Times New Roman" w:hAnsi="Times New Roman" w:cs="Times New Roman"/>
                <w:sz w:val="24"/>
                <w:szCs w:val="24"/>
                <w:lang w:val="az-Latn-AZ"/>
              </w:rPr>
              <w:t>6</w:t>
            </w:r>
          </w:p>
        </w:tc>
      </w:tr>
      <w:tr w:rsidR="004966B9" w:rsidRPr="009D2779" w:rsidTr="00A06255">
        <w:trPr>
          <w:trHeight w:val="123"/>
        </w:trPr>
        <w:tc>
          <w:tcPr>
            <w:cnfStyle w:val="001000000000"/>
            <w:tcW w:w="583" w:type="dxa"/>
          </w:tcPr>
          <w:p w:rsidR="004966B9" w:rsidRPr="009D2779" w:rsidRDefault="004966B9" w:rsidP="009B5B12">
            <w:pPr>
              <w:spacing w:line="360" w:lineRule="auto"/>
              <w:jc w:val="both"/>
              <w:rPr>
                <w:rFonts w:ascii="Times New Roman" w:hAnsi="Times New Roman" w:cs="Times New Roman"/>
                <w:color w:val="auto"/>
                <w:sz w:val="24"/>
                <w:szCs w:val="24"/>
                <w:lang w:val="az-Latn-AZ"/>
              </w:rPr>
            </w:pPr>
            <w:r w:rsidRPr="009D2779">
              <w:rPr>
                <w:rFonts w:ascii="Times New Roman" w:hAnsi="Times New Roman" w:cs="Times New Roman"/>
                <w:color w:val="auto"/>
                <w:sz w:val="24"/>
                <w:szCs w:val="24"/>
                <w:lang w:val="az-Latn-AZ"/>
              </w:rPr>
              <w:lastRenderedPageBreak/>
              <w:t>12</w:t>
            </w:r>
          </w:p>
        </w:tc>
        <w:tc>
          <w:tcPr>
            <w:tcW w:w="4628" w:type="dxa"/>
            <w:vAlign w:val="center"/>
          </w:tcPr>
          <w:p w:rsidR="004966B9" w:rsidRPr="009D2779" w:rsidRDefault="004966B9" w:rsidP="009B5B12">
            <w:pPr>
              <w:spacing w:line="360" w:lineRule="auto"/>
              <w:cnfStyle w:val="000000000000"/>
              <w:rPr>
                <w:rFonts w:ascii="Times New Roman" w:hAnsi="Times New Roman" w:cs="Times New Roman"/>
                <w:color w:val="000000"/>
                <w:sz w:val="24"/>
                <w:szCs w:val="24"/>
              </w:rPr>
            </w:pPr>
            <w:r w:rsidRPr="009D2779">
              <w:rPr>
                <w:rFonts w:ascii="Times New Roman" w:hAnsi="Times New Roman" w:cs="Times New Roman"/>
                <w:color w:val="000000"/>
                <w:sz w:val="24"/>
                <w:szCs w:val="24"/>
              </w:rPr>
              <w:t>Medicinal plant raw materials containing cardiac glycosides. Digitalis spp., Strophantus spp., Nerium oleander, Convallaria majalis, Adonis vernalis, Helleborus niger, Urginea maritime. Conclusion lesson</w:t>
            </w:r>
          </w:p>
        </w:tc>
        <w:tc>
          <w:tcPr>
            <w:tcW w:w="4322" w:type="dxa"/>
          </w:tcPr>
          <w:p w:rsidR="004966B9" w:rsidRPr="009D2779" w:rsidRDefault="004966B9" w:rsidP="009B5B12">
            <w:pPr>
              <w:widowControl w:val="0"/>
              <w:spacing w:line="360" w:lineRule="auto"/>
              <w:jc w:val="both"/>
              <w:cnfStyle w:val="000000000000"/>
              <w:rPr>
                <w:rFonts w:ascii="Times New Roman" w:hAnsi="Times New Roman" w:cs="Times New Roman"/>
                <w:sz w:val="24"/>
                <w:szCs w:val="24"/>
              </w:rPr>
            </w:pPr>
            <w:r w:rsidRPr="009D2779">
              <w:rPr>
                <w:rFonts w:ascii="Times New Roman" w:hAnsi="Times New Roman" w:cs="Times New Roman"/>
                <w:sz w:val="24"/>
                <w:szCs w:val="24"/>
              </w:rPr>
              <w:t>1. Evans W.C. Pharmacognosy, 2000, p . 303-321</w:t>
            </w:r>
          </w:p>
          <w:p w:rsidR="004966B9" w:rsidRPr="009D2779" w:rsidRDefault="004966B9" w:rsidP="009B5B12">
            <w:pPr>
              <w:widowControl w:val="0"/>
              <w:spacing w:line="360" w:lineRule="auto"/>
              <w:jc w:val="both"/>
              <w:cnfStyle w:val="000000000000"/>
              <w:rPr>
                <w:rFonts w:ascii="Times New Roman" w:hAnsi="Times New Roman" w:cs="Times New Roman"/>
                <w:sz w:val="24"/>
                <w:szCs w:val="24"/>
              </w:rPr>
            </w:pPr>
            <w:r w:rsidRPr="009D2779">
              <w:rPr>
                <w:rFonts w:ascii="Times New Roman" w:hAnsi="Times New Roman" w:cs="Times New Roman"/>
                <w:sz w:val="24"/>
                <w:szCs w:val="24"/>
              </w:rPr>
              <w:t xml:space="preserve">2. Bruneton I. Pharmacognosie (Phytochemie Plant medicinalis). Paris: Technique and documentation, 1999,  p.     </w:t>
            </w:r>
          </w:p>
          <w:p w:rsidR="004966B9" w:rsidRPr="009D2779" w:rsidRDefault="004966B9" w:rsidP="009B5B12">
            <w:pPr>
              <w:widowControl w:val="0"/>
              <w:spacing w:line="360" w:lineRule="auto"/>
              <w:jc w:val="both"/>
              <w:cnfStyle w:val="000000000000"/>
              <w:rPr>
                <w:rFonts w:ascii="Times New Roman" w:hAnsi="Times New Roman" w:cs="Times New Roman"/>
                <w:sz w:val="24"/>
                <w:szCs w:val="24"/>
                <w:lang w:val="az-Latn-AZ"/>
              </w:rPr>
            </w:pPr>
            <w:r w:rsidRPr="009D2779">
              <w:rPr>
                <w:rFonts w:ascii="Times New Roman" w:hAnsi="Times New Roman" w:cs="Times New Roman"/>
                <w:sz w:val="24"/>
                <w:szCs w:val="24"/>
              </w:rPr>
              <w:t>3. Kyslychenko V.S. Pharmacognosy, Kharkiv, 2019, p. 297</w:t>
            </w:r>
            <w:r w:rsidR="0096458B" w:rsidRPr="009D2779">
              <w:rPr>
                <w:rFonts w:ascii="Times New Roman" w:hAnsi="Times New Roman" w:cs="Times New Roman"/>
                <w:sz w:val="24"/>
                <w:szCs w:val="24"/>
              </w:rPr>
              <w:t>, 299, 304, 306, 301, 305, 309</w:t>
            </w:r>
          </w:p>
        </w:tc>
        <w:tc>
          <w:tcPr>
            <w:tcW w:w="1077" w:type="dxa"/>
          </w:tcPr>
          <w:p w:rsidR="004966B9" w:rsidRPr="009D2779" w:rsidRDefault="0096458B" w:rsidP="009B5B12">
            <w:pPr>
              <w:spacing w:line="360" w:lineRule="auto"/>
              <w:jc w:val="both"/>
              <w:cnfStyle w:val="000000000000"/>
              <w:rPr>
                <w:rFonts w:ascii="Times New Roman" w:hAnsi="Times New Roman" w:cs="Times New Roman"/>
                <w:sz w:val="24"/>
                <w:szCs w:val="24"/>
                <w:lang w:val="az-Latn-AZ"/>
              </w:rPr>
            </w:pPr>
            <w:r w:rsidRPr="009D2779">
              <w:rPr>
                <w:rFonts w:ascii="Times New Roman" w:hAnsi="Times New Roman" w:cs="Times New Roman"/>
                <w:sz w:val="24"/>
                <w:szCs w:val="24"/>
                <w:lang w:val="az-Latn-AZ"/>
              </w:rPr>
              <w:t>2</w:t>
            </w:r>
          </w:p>
        </w:tc>
      </w:tr>
    </w:tbl>
    <w:p w:rsidR="00FC1F44" w:rsidRPr="009D2779" w:rsidRDefault="00FC1F44" w:rsidP="009B5B12">
      <w:pPr>
        <w:shd w:val="clear" w:color="auto" w:fill="FFFFFF"/>
        <w:spacing w:after="0" w:line="360" w:lineRule="auto"/>
        <w:jc w:val="both"/>
        <w:rPr>
          <w:rFonts w:ascii="Times New Roman" w:eastAsia="Times New Roman" w:hAnsi="Times New Roman" w:cs="Times New Roman"/>
          <w:b/>
          <w:bCs/>
          <w:sz w:val="24"/>
          <w:szCs w:val="24"/>
          <w:lang w:val="az-Latn-AZ"/>
        </w:rPr>
      </w:pPr>
    </w:p>
    <w:p w:rsidR="00E17968" w:rsidRPr="009D2779" w:rsidRDefault="00E17968" w:rsidP="009B5B12">
      <w:pPr>
        <w:shd w:val="clear" w:color="auto" w:fill="FFFFFF"/>
        <w:spacing w:after="0" w:line="360" w:lineRule="auto"/>
        <w:jc w:val="both"/>
        <w:rPr>
          <w:rFonts w:ascii="Times New Roman" w:hAnsi="Times New Roman" w:cs="Times New Roman"/>
          <w:b/>
          <w:sz w:val="24"/>
          <w:szCs w:val="24"/>
          <w:lang w:val="az-Latn-AZ"/>
        </w:rPr>
      </w:pPr>
    </w:p>
    <w:p w:rsidR="009B5B12" w:rsidRPr="009D2779" w:rsidRDefault="009B5B12" w:rsidP="009B5B12">
      <w:pPr>
        <w:shd w:val="clear" w:color="auto" w:fill="FFFFFF"/>
        <w:spacing w:after="0" w:line="360" w:lineRule="auto"/>
        <w:jc w:val="both"/>
        <w:rPr>
          <w:rFonts w:ascii="Times New Roman" w:hAnsi="Times New Roman" w:cs="Times New Roman"/>
          <w:b/>
          <w:sz w:val="24"/>
          <w:szCs w:val="24"/>
          <w:lang w:val="az-Latn-AZ"/>
        </w:rPr>
      </w:pPr>
    </w:p>
    <w:p w:rsidR="005368F3" w:rsidRDefault="005368F3" w:rsidP="009B5B12">
      <w:pPr>
        <w:shd w:val="clear" w:color="auto" w:fill="FFFFFF"/>
        <w:spacing w:after="0" w:line="360" w:lineRule="auto"/>
        <w:jc w:val="both"/>
        <w:rPr>
          <w:rFonts w:ascii="Times New Roman" w:hAnsi="Times New Roman" w:cs="Times New Roman"/>
          <w:b/>
          <w:sz w:val="24"/>
          <w:szCs w:val="24"/>
          <w:lang w:val="az-Latn-AZ"/>
        </w:rPr>
      </w:pPr>
    </w:p>
    <w:p w:rsidR="005368F3" w:rsidRDefault="005368F3" w:rsidP="009B5B12">
      <w:pPr>
        <w:shd w:val="clear" w:color="auto" w:fill="FFFFFF"/>
        <w:spacing w:after="0" w:line="360" w:lineRule="auto"/>
        <w:jc w:val="both"/>
        <w:rPr>
          <w:rFonts w:ascii="Times New Roman" w:hAnsi="Times New Roman" w:cs="Times New Roman"/>
          <w:b/>
          <w:sz w:val="24"/>
          <w:szCs w:val="24"/>
          <w:lang w:val="az-Latn-AZ"/>
        </w:rPr>
      </w:pPr>
    </w:p>
    <w:p w:rsidR="005368F3" w:rsidRDefault="005368F3" w:rsidP="009B5B12">
      <w:pPr>
        <w:shd w:val="clear" w:color="auto" w:fill="FFFFFF"/>
        <w:spacing w:after="0" w:line="360" w:lineRule="auto"/>
        <w:jc w:val="both"/>
        <w:rPr>
          <w:rFonts w:ascii="Times New Roman" w:hAnsi="Times New Roman" w:cs="Times New Roman"/>
          <w:b/>
          <w:sz w:val="24"/>
          <w:szCs w:val="24"/>
          <w:lang w:val="az-Latn-AZ"/>
        </w:rPr>
      </w:pPr>
    </w:p>
    <w:p w:rsidR="005368F3" w:rsidRDefault="005368F3" w:rsidP="009B5B12">
      <w:pPr>
        <w:shd w:val="clear" w:color="auto" w:fill="FFFFFF"/>
        <w:spacing w:after="0" w:line="360" w:lineRule="auto"/>
        <w:jc w:val="both"/>
        <w:rPr>
          <w:rFonts w:ascii="Times New Roman" w:hAnsi="Times New Roman" w:cs="Times New Roman"/>
          <w:b/>
          <w:sz w:val="24"/>
          <w:szCs w:val="24"/>
          <w:lang w:val="az-Latn-AZ"/>
        </w:rPr>
      </w:pPr>
    </w:p>
    <w:p w:rsidR="005368F3" w:rsidRDefault="005368F3" w:rsidP="009B5B12">
      <w:pPr>
        <w:shd w:val="clear" w:color="auto" w:fill="FFFFFF"/>
        <w:spacing w:after="0" w:line="360" w:lineRule="auto"/>
        <w:jc w:val="both"/>
        <w:rPr>
          <w:rFonts w:ascii="Times New Roman" w:hAnsi="Times New Roman" w:cs="Times New Roman"/>
          <w:b/>
          <w:sz w:val="24"/>
          <w:szCs w:val="24"/>
          <w:lang w:val="az-Latn-AZ"/>
        </w:rPr>
      </w:pPr>
    </w:p>
    <w:p w:rsidR="005368F3" w:rsidRDefault="005368F3" w:rsidP="009B5B12">
      <w:pPr>
        <w:shd w:val="clear" w:color="auto" w:fill="FFFFFF"/>
        <w:spacing w:after="0" w:line="360" w:lineRule="auto"/>
        <w:jc w:val="both"/>
        <w:rPr>
          <w:rFonts w:ascii="Times New Roman" w:hAnsi="Times New Roman" w:cs="Times New Roman"/>
          <w:b/>
          <w:sz w:val="24"/>
          <w:szCs w:val="24"/>
          <w:lang w:val="az-Latn-AZ"/>
        </w:rPr>
      </w:pPr>
    </w:p>
    <w:p w:rsidR="005368F3" w:rsidRDefault="005368F3" w:rsidP="009B5B12">
      <w:pPr>
        <w:shd w:val="clear" w:color="auto" w:fill="FFFFFF"/>
        <w:spacing w:after="0" w:line="360" w:lineRule="auto"/>
        <w:jc w:val="both"/>
        <w:rPr>
          <w:rFonts w:ascii="Times New Roman" w:hAnsi="Times New Roman" w:cs="Times New Roman"/>
          <w:b/>
          <w:sz w:val="24"/>
          <w:szCs w:val="24"/>
          <w:lang w:val="az-Latn-AZ"/>
        </w:rPr>
      </w:pPr>
    </w:p>
    <w:p w:rsidR="00986392" w:rsidRPr="009D2779" w:rsidRDefault="00986392" w:rsidP="009B5B12">
      <w:pPr>
        <w:shd w:val="clear" w:color="auto" w:fill="FFFFFF"/>
        <w:spacing w:after="0" w:line="360" w:lineRule="auto"/>
        <w:jc w:val="both"/>
        <w:rPr>
          <w:rFonts w:ascii="Times New Roman" w:hAnsi="Times New Roman" w:cs="Times New Roman"/>
          <w:b/>
          <w:sz w:val="24"/>
          <w:szCs w:val="24"/>
          <w:lang w:val="az-Latn-AZ"/>
        </w:rPr>
      </w:pPr>
      <w:r w:rsidRPr="009D2779">
        <w:rPr>
          <w:rFonts w:ascii="Times New Roman" w:hAnsi="Times New Roman" w:cs="Times New Roman"/>
          <w:b/>
          <w:sz w:val="24"/>
          <w:szCs w:val="24"/>
          <w:lang w:val="az-Latn-AZ"/>
        </w:rPr>
        <w:t xml:space="preserve">Tədris və öyrənmə metodları  </w:t>
      </w:r>
    </w:p>
    <w:p w:rsidR="00986392" w:rsidRPr="009D2779" w:rsidRDefault="00986392" w:rsidP="009B5B12">
      <w:pPr>
        <w:pStyle w:val="a3"/>
        <w:numPr>
          <w:ilvl w:val="1"/>
          <w:numId w:val="5"/>
        </w:numPr>
        <w:spacing w:after="0" w:line="360" w:lineRule="auto"/>
        <w:ind w:hanging="294"/>
        <w:jc w:val="both"/>
        <w:rPr>
          <w:rFonts w:ascii="Times New Roman" w:hAnsi="Times New Roman" w:cs="Times New Roman"/>
          <w:sz w:val="24"/>
          <w:szCs w:val="24"/>
          <w:lang w:val="az-Latn-AZ"/>
        </w:rPr>
      </w:pPr>
      <w:r w:rsidRPr="009D2779">
        <w:rPr>
          <w:rFonts w:ascii="Times New Roman" w:hAnsi="Times New Roman" w:cs="Times New Roman"/>
          <w:sz w:val="24"/>
          <w:szCs w:val="24"/>
          <w:lang w:val="az-Latn-AZ"/>
        </w:rPr>
        <w:t>mühazirə</w:t>
      </w:r>
      <w:r w:rsidRPr="009D2779">
        <w:rPr>
          <w:rFonts w:ascii="Times New Roman" w:hAnsi="Times New Roman" w:cs="Times New Roman"/>
          <w:sz w:val="24"/>
          <w:szCs w:val="24"/>
          <w:lang w:val="ru-RU"/>
        </w:rPr>
        <w:t>,</w:t>
      </w:r>
      <w:r w:rsidRPr="009D2779">
        <w:rPr>
          <w:rFonts w:ascii="Times New Roman" w:hAnsi="Times New Roman" w:cs="Times New Roman"/>
          <w:sz w:val="24"/>
          <w:szCs w:val="24"/>
          <w:lang w:val="az-Latn-AZ"/>
        </w:rPr>
        <w:t xml:space="preserve"> seminarlar</w:t>
      </w:r>
    </w:p>
    <w:p w:rsidR="00986392" w:rsidRPr="009D2779" w:rsidRDefault="00986392" w:rsidP="009B5B12">
      <w:pPr>
        <w:pStyle w:val="a3"/>
        <w:numPr>
          <w:ilvl w:val="1"/>
          <w:numId w:val="5"/>
        </w:numPr>
        <w:spacing w:after="0" w:line="360" w:lineRule="auto"/>
        <w:ind w:hanging="294"/>
        <w:jc w:val="both"/>
        <w:rPr>
          <w:rFonts w:ascii="Times New Roman" w:hAnsi="Times New Roman" w:cs="Times New Roman"/>
          <w:sz w:val="24"/>
          <w:szCs w:val="24"/>
          <w:lang w:val="az-Latn-AZ"/>
        </w:rPr>
      </w:pPr>
      <w:r w:rsidRPr="009D2779">
        <w:rPr>
          <w:rFonts w:ascii="Times New Roman" w:hAnsi="Times New Roman" w:cs="Times New Roman"/>
          <w:sz w:val="24"/>
          <w:szCs w:val="24"/>
          <w:lang w:val="az-Latn-AZ"/>
        </w:rPr>
        <w:t>təqdimatlar və müzakirələr</w:t>
      </w:r>
    </w:p>
    <w:p w:rsidR="00986392" w:rsidRPr="009D2779" w:rsidRDefault="00986392" w:rsidP="009B5B12">
      <w:pPr>
        <w:pStyle w:val="a3"/>
        <w:numPr>
          <w:ilvl w:val="1"/>
          <w:numId w:val="5"/>
        </w:numPr>
        <w:spacing w:after="0" w:line="360" w:lineRule="auto"/>
        <w:ind w:hanging="294"/>
        <w:jc w:val="both"/>
        <w:rPr>
          <w:rFonts w:ascii="Times New Roman" w:hAnsi="Times New Roman" w:cs="Times New Roman"/>
          <w:sz w:val="24"/>
          <w:szCs w:val="24"/>
          <w:lang w:val="az-Latn-AZ"/>
        </w:rPr>
      </w:pPr>
      <w:r w:rsidRPr="009D2779">
        <w:rPr>
          <w:rFonts w:ascii="Times New Roman" w:hAnsi="Times New Roman" w:cs="Times New Roman"/>
          <w:sz w:val="24"/>
          <w:szCs w:val="24"/>
          <w:lang w:val="az-Latn-AZ"/>
        </w:rPr>
        <w:t xml:space="preserve">müstəqil iş/araşdırma </w:t>
      </w:r>
    </w:p>
    <w:p w:rsidR="00986392" w:rsidRPr="009D2779" w:rsidRDefault="00986392" w:rsidP="009B5B12">
      <w:pPr>
        <w:pStyle w:val="a3"/>
        <w:numPr>
          <w:ilvl w:val="1"/>
          <w:numId w:val="5"/>
        </w:numPr>
        <w:spacing w:after="0" w:line="360" w:lineRule="auto"/>
        <w:ind w:hanging="294"/>
        <w:jc w:val="both"/>
        <w:rPr>
          <w:rFonts w:ascii="Times New Roman" w:hAnsi="Times New Roman" w:cs="Times New Roman"/>
          <w:sz w:val="24"/>
          <w:szCs w:val="24"/>
          <w:lang w:val="az-Latn-AZ"/>
        </w:rPr>
      </w:pPr>
      <w:r w:rsidRPr="009D2779">
        <w:rPr>
          <w:rFonts w:ascii="Times New Roman" w:hAnsi="Times New Roman" w:cs="Times New Roman"/>
          <w:sz w:val="24"/>
          <w:szCs w:val="24"/>
          <w:lang w:val="az-Latn-AZ"/>
        </w:rPr>
        <w:t>video- və audio mühazirələr;</w:t>
      </w:r>
    </w:p>
    <w:p w:rsidR="00986392" w:rsidRPr="009D2779" w:rsidRDefault="00986392" w:rsidP="009B5B12">
      <w:pPr>
        <w:pStyle w:val="a3"/>
        <w:numPr>
          <w:ilvl w:val="1"/>
          <w:numId w:val="5"/>
        </w:numPr>
        <w:spacing w:after="0" w:line="360" w:lineRule="auto"/>
        <w:ind w:hanging="294"/>
        <w:jc w:val="both"/>
        <w:rPr>
          <w:rFonts w:ascii="Times New Roman" w:hAnsi="Times New Roman" w:cs="Times New Roman"/>
          <w:sz w:val="24"/>
          <w:szCs w:val="24"/>
          <w:lang w:val="az-Latn-AZ"/>
        </w:rPr>
      </w:pPr>
      <w:r w:rsidRPr="009D2779">
        <w:rPr>
          <w:rFonts w:ascii="Times New Roman" w:hAnsi="Times New Roman" w:cs="Times New Roman"/>
          <w:sz w:val="24"/>
          <w:szCs w:val="24"/>
          <w:lang w:val="az-Latn-AZ"/>
        </w:rPr>
        <w:t>laborator işlər</w:t>
      </w:r>
      <w:r w:rsidRPr="009D2779">
        <w:rPr>
          <w:rFonts w:ascii="Times New Roman" w:hAnsi="Times New Roman" w:cs="Times New Roman"/>
          <w:sz w:val="24"/>
          <w:szCs w:val="24"/>
        </w:rPr>
        <w:t>;</w:t>
      </w:r>
    </w:p>
    <w:p w:rsidR="00986392" w:rsidRPr="009D2779" w:rsidRDefault="00986392" w:rsidP="009B5B12">
      <w:pPr>
        <w:pStyle w:val="a3"/>
        <w:numPr>
          <w:ilvl w:val="1"/>
          <w:numId w:val="5"/>
        </w:numPr>
        <w:spacing w:after="0" w:line="360" w:lineRule="auto"/>
        <w:ind w:hanging="294"/>
        <w:jc w:val="both"/>
        <w:rPr>
          <w:rFonts w:ascii="Times New Roman" w:hAnsi="Times New Roman" w:cs="Times New Roman"/>
          <w:sz w:val="24"/>
          <w:szCs w:val="24"/>
          <w:lang w:val="az-Latn-AZ"/>
        </w:rPr>
      </w:pPr>
      <w:r w:rsidRPr="009D2779">
        <w:rPr>
          <w:rFonts w:ascii="Times New Roman" w:eastAsia="Times New Roman" w:hAnsi="Times New Roman" w:cs="Times New Roman"/>
          <w:sz w:val="24"/>
          <w:szCs w:val="24"/>
          <w:lang w:val="az-Latn-AZ"/>
        </w:rPr>
        <w:t>tapşırıq-əsaslı öyrənmə (task-based learning);</w:t>
      </w:r>
    </w:p>
    <w:p w:rsidR="00986392" w:rsidRPr="009D2779" w:rsidRDefault="00986392" w:rsidP="009B5B12">
      <w:pPr>
        <w:pStyle w:val="a3"/>
        <w:numPr>
          <w:ilvl w:val="1"/>
          <w:numId w:val="5"/>
        </w:numPr>
        <w:spacing w:after="0" w:line="360" w:lineRule="auto"/>
        <w:ind w:hanging="294"/>
        <w:jc w:val="both"/>
        <w:rPr>
          <w:rFonts w:ascii="Times New Roman" w:hAnsi="Times New Roman" w:cs="Times New Roman"/>
          <w:sz w:val="24"/>
          <w:szCs w:val="24"/>
          <w:lang w:val="az-Latn-AZ"/>
        </w:rPr>
      </w:pPr>
      <w:r w:rsidRPr="009D2779">
        <w:rPr>
          <w:rFonts w:ascii="Times New Roman" w:hAnsi="Times New Roman" w:cs="Times New Roman"/>
          <w:sz w:val="24"/>
          <w:szCs w:val="24"/>
          <w:lang w:val="az-Latn-AZ"/>
        </w:rPr>
        <w:t>problem-əsaslı öyrənmə (problem based learning)</w:t>
      </w:r>
    </w:p>
    <w:p w:rsidR="00986392" w:rsidRPr="009D2779" w:rsidRDefault="00986392" w:rsidP="009B5B12">
      <w:pPr>
        <w:pStyle w:val="a3"/>
        <w:numPr>
          <w:ilvl w:val="1"/>
          <w:numId w:val="5"/>
        </w:numPr>
        <w:spacing w:after="0" w:line="360" w:lineRule="auto"/>
        <w:ind w:hanging="294"/>
        <w:jc w:val="both"/>
        <w:rPr>
          <w:rFonts w:ascii="Times New Roman" w:hAnsi="Times New Roman" w:cs="Times New Roman"/>
          <w:sz w:val="24"/>
          <w:szCs w:val="24"/>
          <w:lang w:val="az-Latn-AZ"/>
        </w:rPr>
      </w:pPr>
      <w:r w:rsidRPr="009D2779">
        <w:rPr>
          <w:rFonts w:ascii="Times New Roman" w:hAnsi="Times New Roman" w:cs="Times New Roman"/>
          <w:sz w:val="24"/>
          <w:szCs w:val="24"/>
          <w:lang w:val="az-Latn-AZ"/>
        </w:rPr>
        <w:t>hadisə-əsaslı öyrənmə (case-based learning)</w:t>
      </w:r>
    </w:p>
    <w:p w:rsidR="00986392" w:rsidRPr="009D2779" w:rsidRDefault="00986392" w:rsidP="009B5B12">
      <w:pPr>
        <w:pStyle w:val="a3"/>
        <w:numPr>
          <w:ilvl w:val="1"/>
          <w:numId w:val="5"/>
        </w:numPr>
        <w:spacing w:after="0" w:line="360" w:lineRule="auto"/>
        <w:ind w:hanging="294"/>
        <w:jc w:val="both"/>
        <w:rPr>
          <w:rFonts w:ascii="Times New Roman" w:hAnsi="Times New Roman" w:cs="Times New Roman"/>
          <w:sz w:val="24"/>
          <w:szCs w:val="24"/>
          <w:lang w:val="az-Latn-AZ"/>
        </w:rPr>
      </w:pPr>
      <w:r w:rsidRPr="009D2779">
        <w:rPr>
          <w:rFonts w:ascii="Times New Roman" w:hAnsi="Times New Roman" w:cs="Times New Roman"/>
          <w:sz w:val="24"/>
          <w:szCs w:val="24"/>
          <w:lang w:val="az-Latn-AZ"/>
        </w:rPr>
        <w:t>dəyirmi masa (round table)</w:t>
      </w:r>
    </w:p>
    <w:p w:rsidR="009B5B12" w:rsidRPr="009D2779" w:rsidRDefault="009B5B12" w:rsidP="009B5B12">
      <w:pPr>
        <w:pStyle w:val="a3"/>
        <w:shd w:val="clear" w:color="auto" w:fill="FFFFFF"/>
        <w:spacing w:line="360" w:lineRule="auto"/>
        <w:ind w:left="390"/>
        <w:jc w:val="both"/>
        <w:rPr>
          <w:rFonts w:ascii="Times New Roman" w:hAnsi="Times New Roman" w:cs="Times New Roman"/>
          <w:b/>
          <w:bCs/>
          <w:color w:val="000000" w:themeColor="text1"/>
          <w:sz w:val="24"/>
          <w:szCs w:val="24"/>
          <w:lang w:val="az-Latn-AZ"/>
        </w:rPr>
      </w:pPr>
    </w:p>
    <w:tbl>
      <w:tblPr>
        <w:tblStyle w:val="PlainTable11"/>
        <w:tblW w:w="0" w:type="auto"/>
        <w:tblLook w:val="04A0"/>
      </w:tblPr>
      <w:tblGrid>
        <w:gridCol w:w="5305"/>
        <w:gridCol w:w="5305"/>
      </w:tblGrid>
      <w:tr w:rsidR="009B5B12" w:rsidRPr="009D2779" w:rsidTr="00091417">
        <w:trPr>
          <w:cnfStyle w:val="100000000000"/>
          <w:trHeight w:val="347"/>
        </w:trPr>
        <w:tc>
          <w:tcPr>
            <w:cnfStyle w:val="001000000000"/>
            <w:tcW w:w="5305" w:type="dxa"/>
          </w:tcPr>
          <w:p w:rsidR="009B5B12" w:rsidRPr="009D2779" w:rsidRDefault="009B5B12" w:rsidP="00091417">
            <w:pPr>
              <w:spacing w:line="360" w:lineRule="auto"/>
              <w:jc w:val="both"/>
              <w:rPr>
                <w:rFonts w:ascii="Times New Roman" w:hAnsi="Times New Roman" w:cs="Times New Roman"/>
                <w:b w:val="0"/>
                <w:bCs w:val="0"/>
                <w:color w:val="000000" w:themeColor="text1"/>
                <w:sz w:val="24"/>
                <w:szCs w:val="24"/>
                <w:lang w:val="az-Latn-AZ"/>
              </w:rPr>
            </w:pPr>
            <w:r w:rsidRPr="009D2779">
              <w:rPr>
                <w:rFonts w:ascii="Times New Roman" w:hAnsi="Times New Roman" w:cs="Times New Roman"/>
                <w:iCs/>
                <w:color w:val="000000" w:themeColor="text1"/>
                <w:sz w:val="24"/>
                <w:szCs w:val="24"/>
                <w:lang w:val="az-Latn-AZ"/>
              </w:rPr>
              <w:t>Qiymətləndirmə üsulları</w:t>
            </w:r>
          </w:p>
        </w:tc>
        <w:tc>
          <w:tcPr>
            <w:tcW w:w="5305" w:type="dxa"/>
          </w:tcPr>
          <w:p w:rsidR="009B5B12" w:rsidRPr="009D2779" w:rsidRDefault="009B5B12" w:rsidP="00091417">
            <w:pPr>
              <w:spacing w:line="360" w:lineRule="auto"/>
              <w:jc w:val="both"/>
              <w:cnfStyle w:val="100000000000"/>
              <w:rPr>
                <w:rFonts w:ascii="Times New Roman" w:hAnsi="Times New Roman" w:cs="Times New Roman"/>
                <w:b w:val="0"/>
                <w:bCs w:val="0"/>
                <w:color w:val="000000" w:themeColor="text1"/>
                <w:sz w:val="24"/>
                <w:szCs w:val="24"/>
                <w:lang w:val="az-Latn-AZ"/>
              </w:rPr>
            </w:pPr>
            <w:r w:rsidRPr="009D2779">
              <w:rPr>
                <w:rFonts w:ascii="Times New Roman" w:hAnsi="Times New Roman" w:cs="Times New Roman"/>
                <w:iCs/>
                <w:color w:val="000000" w:themeColor="text1"/>
                <w:sz w:val="24"/>
                <w:szCs w:val="24"/>
                <w:lang w:val="az-Latn-AZ"/>
              </w:rPr>
              <w:t>Qiymət (bal)</w:t>
            </w:r>
          </w:p>
        </w:tc>
      </w:tr>
      <w:tr w:rsidR="009B5B12" w:rsidRPr="009D2779" w:rsidTr="00091417">
        <w:trPr>
          <w:cnfStyle w:val="000000100000"/>
          <w:trHeight w:val="347"/>
        </w:trPr>
        <w:tc>
          <w:tcPr>
            <w:cnfStyle w:val="001000000000"/>
            <w:tcW w:w="5305" w:type="dxa"/>
          </w:tcPr>
          <w:p w:rsidR="009B5B12" w:rsidRPr="009D2779" w:rsidRDefault="009B5B12" w:rsidP="00091417">
            <w:pPr>
              <w:spacing w:line="360" w:lineRule="auto"/>
              <w:jc w:val="both"/>
              <w:rPr>
                <w:rFonts w:ascii="Times New Roman" w:hAnsi="Times New Roman" w:cs="Times New Roman"/>
                <w:b w:val="0"/>
                <w:bCs w:val="0"/>
                <w:color w:val="000000" w:themeColor="text1"/>
                <w:sz w:val="24"/>
                <w:szCs w:val="24"/>
                <w:lang w:val="az-Latn-AZ"/>
              </w:rPr>
            </w:pPr>
            <w:r w:rsidRPr="009D2779">
              <w:rPr>
                <w:rFonts w:ascii="Times New Roman" w:hAnsi="Times New Roman" w:cs="Times New Roman"/>
                <w:iCs/>
                <w:color w:val="000000" w:themeColor="text1"/>
                <w:sz w:val="24"/>
                <w:szCs w:val="24"/>
                <w:lang w:val="az-Latn-AZ"/>
              </w:rPr>
              <w:t>Semestr sonu imtahan</w:t>
            </w:r>
          </w:p>
        </w:tc>
        <w:tc>
          <w:tcPr>
            <w:tcW w:w="5305" w:type="dxa"/>
          </w:tcPr>
          <w:p w:rsidR="009B5B12" w:rsidRPr="009D2779" w:rsidRDefault="009B5B12" w:rsidP="00091417">
            <w:pPr>
              <w:spacing w:line="360" w:lineRule="auto"/>
              <w:jc w:val="both"/>
              <w:cnfStyle w:val="000000100000"/>
              <w:rPr>
                <w:rFonts w:ascii="Times New Roman" w:hAnsi="Times New Roman" w:cs="Times New Roman"/>
                <w:b/>
                <w:bCs/>
                <w:color w:val="000000" w:themeColor="text1"/>
                <w:sz w:val="24"/>
                <w:szCs w:val="24"/>
                <w:lang w:val="az-Latn-AZ"/>
              </w:rPr>
            </w:pPr>
            <w:r w:rsidRPr="009D2779">
              <w:rPr>
                <w:rFonts w:ascii="Times New Roman" w:hAnsi="Times New Roman" w:cs="Times New Roman"/>
                <w:iCs/>
                <w:color w:val="000000" w:themeColor="text1"/>
                <w:sz w:val="24"/>
                <w:szCs w:val="24"/>
                <w:lang w:val="az-Latn-AZ"/>
              </w:rPr>
              <w:t>50</w:t>
            </w:r>
          </w:p>
        </w:tc>
      </w:tr>
      <w:tr w:rsidR="009B5B12" w:rsidRPr="009D2779" w:rsidTr="00091417">
        <w:trPr>
          <w:trHeight w:val="680"/>
        </w:trPr>
        <w:tc>
          <w:tcPr>
            <w:cnfStyle w:val="001000000000"/>
            <w:tcW w:w="5305" w:type="dxa"/>
          </w:tcPr>
          <w:p w:rsidR="009B5B12" w:rsidRPr="009D2779" w:rsidRDefault="009B5B12" w:rsidP="00091417">
            <w:pPr>
              <w:spacing w:line="360" w:lineRule="auto"/>
              <w:jc w:val="both"/>
              <w:rPr>
                <w:rFonts w:ascii="Times New Roman" w:hAnsi="Times New Roman" w:cs="Times New Roman"/>
                <w:b w:val="0"/>
                <w:bCs w:val="0"/>
                <w:color w:val="000000" w:themeColor="text1"/>
                <w:sz w:val="24"/>
                <w:szCs w:val="24"/>
                <w:lang w:val="az-Latn-AZ"/>
              </w:rPr>
            </w:pPr>
            <w:r w:rsidRPr="009D2779">
              <w:rPr>
                <w:rFonts w:ascii="Times New Roman" w:hAnsi="Times New Roman" w:cs="Times New Roman"/>
                <w:iCs/>
                <w:color w:val="000000" w:themeColor="text1"/>
                <w:sz w:val="24"/>
                <w:szCs w:val="24"/>
                <w:lang w:val="az-Latn-AZ"/>
              </w:rPr>
              <w:t>Cari qiymətləndirmə (kollokvium)</w:t>
            </w:r>
          </w:p>
        </w:tc>
        <w:tc>
          <w:tcPr>
            <w:tcW w:w="5305" w:type="dxa"/>
          </w:tcPr>
          <w:p w:rsidR="009B5B12" w:rsidRPr="009D2779" w:rsidRDefault="009B5B12" w:rsidP="00091417">
            <w:pPr>
              <w:spacing w:line="360" w:lineRule="auto"/>
              <w:jc w:val="both"/>
              <w:cnfStyle w:val="000000000000"/>
              <w:rPr>
                <w:rFonts w:ascii="Times New Roman" w:hAnsi="Times New Roman" w:cs="Times New Roman"/>
                <w:b/>
                <w:bCs/>
                <w:color w:val="000000" w:themeColor="text1"/>
                <w:sz w:val="24"/>
                <w:szCs w:val="24"/>
                <w:lang w:val="az-Latn-AZ"/>
              </w:rPr>
            </w:pPr>
            <w:r w:rsidRPr="009D2779">
              <w:rPr>
                <w:rFonts w:ascii="Times New Roman" w:hAnsi="Times New Roman" w:cs="Times New Roman"/>
                <w:b/>
                <w:bCs/>
                <w:color w:val="000000" w:themeColor="text1"/>
                <w:sz w:val="24"/>
                <w:szCs w:val="24"/>
                <w:lang w:val="az-Latn-AZ"/>
              </w:rPr>
              <w:t>40 – 2022/2023-cü tədris ilində I kurs,</w:t>
            </w:r>
          </w:p>
          <w:p w:rsidR="009B5B12" w:rsidRPr="009D2779" w:rsidRDefault="009B5B12" w:rsidP="00091417">
            <w:pPr>
              <w:spacing w:line="360" w:lineRule="auto"/>
              <w:jc w:val="both"/>
              <w:cnfStyle w:val="000000000000"/>
              <w:rPr>
                <w:rFonts w:ascii="Times New Roman" w:hAnsi="Times New Roman" w:cs="Times New Roman"/>
                <w:b/>
                <w:bCs/>
                <w:color w:val="000000" w:themeColor="text1"/>
                <w:sz w:val="24"/>
                <w:szCs w:val="24"/>
                <w:lang w:val="az-Latn-AZ"/>
              </w:rPr>
            </w:pPr>
            <w:r w:rsidRPr="009D2779">
              <w:rPr>
                <w:rFonts w:ascii="Times New Roman" w:hAnsi="Times New Roman" w:cs="Times New Roman"/>
                <w:b/>
                <w:bCs/>
                <w:color w:val="000000" w:themeColor="text1"/>
                <w:sz w:val="24"/>
                <w:szCs w:val="24"/>
                <w:lang w:val="az-Latn-AZ"/>
              </w:rPr>
              <w:t>30 – digər kurslar</w:t>
            </w:r>
            <w:r w:rsidRPr="009D2779">
              <w:rPr>
                <w:rFonts w:ascii="Times New Roman" w:hAnsi="Times New Roman" w:cs="Times New Roman"/>
                <w:b/>
                <w:bCs/>
                <w:color w:val="000000" w:themeColor="text1"/>
                <w:sz w:val="24"/>
                <w:szCs w:val="24"/>
              </w:rPr>
              <w:t xml:space="preserve"> </w:t>
            </w:r>
          </w:p>
        </w:tc>
      </w:tr>
      <w:tr w:rsidR="009B5B12" w:rsidRPr="009D2779" w:rsidTr="00091417">
        <w:trPr>
          <w:cnfStyle w:val="000000100000"/>
          <w:trHeight w:val="695"/>
        </w:trPr>
        <w:tc>
          <w:tcPr>
            <w:cnfStyle w:val="001000000000"/>
            <w:tcW w:w="5305" w:type="dxa"/>
          </w:tcPr>
          <w:p w:rsidR="009B5B12" w:rsidRPr="009D2779" w:rsidRDefault="009B5B12" w:rsidP="00091417">
            <w:pPr>
              <w:spacing w:line="360" w:lineRule="auto"/>
              <w:jc w:val="both"/>
              <w:rPr>
                <w:rFonts w:ascii="Times New Roman" w:hAnsi="Times New Roman" w:cs="Times New Roman"/>
                <w:b w:val="0"/>
                <w:bCs w:val="0"/>
                <w:color w:val="000000" w:themeColor="text1"/>
                <w:sz w:val="24"/>
                <w:szCs w:val="24"/>
                <w:lang w:val="az-Latn-AZ"/>
              </w:rPr>
            </w:pPr>
            <w:r w:rsidRPr="009D2779">
              <w:rPr>
                <w:rFonts w:ascii="Times New Roman" w:hAnsi="Times New Roman" w:cs="Times New Roman"/>
                <w:iCs/>
                <w:color w:val="000000" w:themeColor="text1"/>
                <w:sz w:val="24"/>
                <w:szCs w:val="24"/>
                <w:lang w:val="az-Latn-AZ"/>
              </w:rPr>
              <w:t>Davamiyyətə görə qiymətləndirmə</w:t>
            </w:r>
          </w:p>
        </w:tc>
        <w:tc>
          <w:tcPr>
            <w:tcW w:w="5305" w:type="dxa"/>
          </w:tcPr>
          <w:p w:rsidR="009B5B12" w:rsidRPr="009D2779" w:rsidRDefault="009B5B12" w:rsidP="00091417">
            <w:pPr>
              <w:spacing w:line="360" w:lineRule="auto"/>
              <w:jc w:val="both"/>
              <w:cnfStyle w:val="000000100000"/>
              <w:rPr>
                <w:rFonts w:ascii="Times New Roman" w:hAnsi="Times New Roman" w:cs="Times New Roman"/>
                <w:b/>
                <w:bCs/>
                <w:color w:val="000000" w:themeColor="text1"/>
                <w:sz w:val="24"/>
                <w:szCs w:val="24"/>
                <w:lang w:val="az-Latn-AZ"/>
              </w:rPr>
            </w:pPr>
            <w:r w:rsidRPr="009D2779">
              <w:rPr>
                <w:rFonts w:ascii="Times New Roman" w:hAnsi="Times New Roman" w:cs="Times New Roman"/>
                <w:iCs/>
                <w:color w:val="000000" w:themeColor="text1"/>
                <w:sz w:val="24"/>
                <w:szCs w:val="24"/>
                <w:lang w:val="az-Latn-AZ"/>
              </w:rPr>
              <w:t xml:space="preserve">0 </w:t>
            </w:r>
            <w:r w:rsidRPr="009D2779">
              <w:rPr>
                <w:rFonts w:ascii="Times New Roman" w:hAnsi="Times New Roman" w:cs="Times New Roman"/>
                <w:b/>
                <w:bCs/>
                <w:color w:val="000000" w:themeColor="text1"/>
                <w:sz w:val="24"/>
                <w:szCs w:val="24"/>
                <w:lang w:val="az-Latn-AZ"/>
              </w:rPr>
              <w:t>– 2022/2023-cü tədris ilində I kurs,</w:t>
            </w:r>
          </w:p>
          <w:p w:rsidR="009B5B12" w:rsidRPr="009D2779" w:rsidRDefault="009B5B12" w:rsidP="00091417">
            <w:pPr>
              <w:spacing w:line="360" w:lineRule="auto"/>
              <w:jc w:val="both"/>
              <w:cnfStyle w:val="000000100000"/>
              <w:rPr>
                <w:rFonts w:ascii="Times New Roman" w:hAnsi="Times New Roman" w:cs="Times New Roman"/>
                <w:b/>
                <w:bCs/>
                <w:color w:val="000000" w:themeColor="text1"/>
                <w:sz w:val="24"/>
                <w:szCs w:val="24"/>
                <w:lang w:val="az-Latn-AZ"/>
              </w:rPr>
            </w:pPr>
            <w:r w:rsidRPr="009D2779">
              <w:rPr>
                <w:rFonts w:ascii="Times New Roman" w:hAnsi="Times New Roman" w:cs="Times New Roman"/>
                <w:iCs/>
                <w:color w:val="000000" w:themeColor="text1"/>
                <w:sz w:val="24"/>
                <w:szCs w:val="24"/>
                <w:lang w:val="az-Latn-AZ"/>
              </w:rPr>
              <w:t xml:space="preserve">10 </w:t>
            </w:r>
            <w:r w:rsidRPr="009D2779">
              <w:rPr>
                <w:rFonts w:ascii="Times New Roman" w:hAnsi="Times New Roman" w:cs="Times New Roman"/>
                <w:b/>
                <w:bCs/>
                <w:color w:val="000000" w:themeColor="text1"/>
                <w:sz w:val="24"/>
                <w:szCs w:val="24"/>
                <w:lang w:val="az-Latn-AZ"/>
              </w:rPr>
              <w:t>– digər kurslar</w:t>
            </w:r>
          </w:p>
        </w:tc>
      </w:tr>
      <w:tr w:rsidR="009B5B12" w:rsidRPr="009D2779" w:rsidTr="00091417">
        <w:trPr>
          <w:trHeight w:val="347"/>
        </w:trPr>
        <w:tc>
          <w:tcPr>
            <w:cnfStyle w:val="001000000000"/>
            <w:tcW w:w="5305" w:type="dxa"/>
          </w:tcPr>
          <w:p w:rsidR="009B5B12" w:rsidRPr="009D2779" w:rsidRDefault="009B5B12" w:rsidP="00091417">
            <w:pPr>
              <w:spacing w:line="360" w:lineRule="auto"/>
              <w:jc w:val="both"/>
              <w:rPr>
                <w:rFonts w:ascii="Times New Roman" w:hAnsi="Times New Roman" w:cs="Times New Roman"/>
                <w:b w:val="0"/>
                <w:bCs w:val="0"/>
                <w:color w:val="000000" w:themeColor="text1"/>
                <w:sz w:val="24"/>
                <w:szCs w:val="24"/>
                <w:lang w:val="az-Latn-AZ"/>
              </w:rPr>
            </w:pPr>
            <w:r w:rsidRPr="009D2779">
              <w:rPr>
                <w:rFonts w:ascii="Times New Roman" w:hAnsi="Times New Roman" w:cs="Times New Roman"/>
                <w:iCs/>
                <w:color w:val="000000" w:themeColor="text1"/>
                <w:sz w:val="24"/>
                <w:szCs w:val="24"/>
                <w:lang w:val="az-Latn-AZ"/>
              </w:rPr>
              <w:t xml:space="preserve">Sərbəst iş </w:t>
            </w:r>
          </w:p>
        </w:tc>
        <w:tc>
          <w:tcPr>
            <w:tcW w:w="5305" w:type="dxa"/>
          </w:tcPr>
          <w:p w:rsidR="009B5B12" w:rsidRPr="009D2779" w:rsidRDefault="009B5B12" w:rsidP="00091417">
            <w:pPr>
              <w:spacing w:line="360" w:lineRule="auto"/>
              <w:jc w:val="both"/>
              <w:cnfStyle w:val="000000000000"/>
              <w:rPr>
                <w:rFonts w:ascii="Times New Roman" w:hAnsi="Times New Roman" w:cs="Times New Roman"/>
                <w:b/>
                <w:bCs/>
                <w:color w:val="000000" w:themeColor="text1"/>
                <w:sz w:val="24"/>
                <w:szCs w:val="24"/>
                <w:lang w:val="az-Latn-AZ"/>
              </w:rPr>
            </w:pPr>
            <w:r w:rsidRPr="009D2779">
              <w:rPr>
                <w:rFonts w:ascii="Times New Roman" w:hAnsi="Times New Roman" w:cs="Times New Roman"/>
                <w:iCs/>
                <w:color w:val="000000" w:themeColor="text1"/>
                <w:sz w:val="24"/>
                <w:szCs w:val="24"/>
                <w:lang w:val="az-Latn-AZ"/>
              </w:rPr>
              <w:t>10</w:t>
            </w:r>
          </w:p>
        </w:tc>
      </w:tr>
    </w:tbl>
    <w:p w:rsidR="009B5B12" w:rsidRPr="009D2779" w:rsidRDefault="009B5B12" w:rsidP="009B5B12">
      <w:pPr>
        <w:pStyle w:val="a3"/>
        <w:shd w:val="clear" w:color="auto" w:fill="FFFFFF"/>
        <w:spacing w:before="72" w:after="75" w:line="360" w:lineRule="auto"/>
        <w:ind w:left="390"/>
        <w:jc w:val="both"/>
        <w:rPr>
          <w:rFonts w:ascii="Times New Roman" w:hAnsi="Times New Roman" w:cs="Times New Roman"/>
          <w:b/>
          <w:bCs/>
          <w:color w:val="000000" w:themeColor="text1"/>
          <w:sz w:val="24"/>
          <w:szCs w:val="24"/>
        </w:rPr>
      </w:pPr>
    </w:p>
    <w:p w:rsidR="009B5B12" w:rsidRPr="009D2779" w:rsidRDefault="009B5B12" w:rsidP="009B5B12">
      <w:pPr>
        <w:pStyle w:val="a3"/>
        <w:shd w:val="clear" w:color="auto" w:fill="FFFFFF"/>
        <w:spacing w:before="72" w:after="75" w:line="360" w:lineRule="auto"/>
        <w:ind w:left="390"/>
        <w:rPr>
          <w:rFonts w:ascii="Times New Roman" w:hAnsi="Times New Roman" w:cs="Times New Roman"/>
          <w:b/>
          <w:bCs/>
          <w:color w:val="000000" w:themeColor="text1"/>
          <w:sz w:val="24"/>
          <w:szCs w:val="24"/>
          <w:lang w:val="az-Latn-AZ"/>
        </w:rPr>
      </w:pPr>
      <w:r w:rsidRPr="009D2779">
        <w:rPr>
          <w:rFonts w:ascii="Times New Roman" w:hAnsi="Times New Roman" w:cs="Times New Roman"/>
          <w:b/>
          <w:bCs/>
          <w:color w:val="000000" w:themeColor="text1"/>
          <w:sz w:val="24"/>
          <w:szCs w:val="24"/>
        </w:rPr>
        <w:t xml:space="preserve">                                                       Qiym</w:t>
      </w:r>
      <w:r w:rsidRPr="009D2779">
        <w:rPr>
          <w:rFonts w:ascii="Times New Roman" w:hAnsi="Times New Roman" w:cs="Times New Roman"/>
          <w:b/>
          <w:bCs/>
          <w:color w:val="000000" w:themeColor="text1"/>
          <w:sz w:val="24"/>
          <w:szCs w:val="24"/>
          <w:lang w:val="az-Latn-AZ"/>
        </w:rPr>
        <w:t>ətlərin dəyərləndirilməsi</w:t>
      </w:r>
    </w:p>
    <w:p w:rsidR="009B5B12" w:rsidRPr="009D2779" w:rsidRDefault="009B5B12" w:rsidP="009B5B12">
      <w:pPr>
        <w:pStyle w:val="a3"/>
        <w:shd w:val="clear" w:color="auto" w:fill="FFFFFF"/>
        <w:spacing w:before="72" w:after="75" w:line="360" w:lineRule="auto"/>
        <w:ind w:left="390"/>
        <w:rPr>
          <w:rFonts w:ascii="Times New Roman" w:hAnsi="Times New Roman" w:cs="Times New Roman"/>
          <w:b/>
          <w:bCs/>
          <w:color w:val="000000" w:themeColor="text1"/>
          <w:sz w:val="24"/>
          <w:szCs w:val="24"/>
          <w:lang w:val="az-Latn-AZ"/>
        </w:rPr>
      </w:pPr>
    </w:p>
    <w:tbl>
      <w:tblPr>
        <w:tblStyle w:val="PlainTable11"/>
        <w:tblW w:w="0" w:type="auto"/>
        <w:tblLook w:val="04A0"/>
      </w:tblPr>
      <w:tblGrid>
        <w:gridCol w:w="3494"/>
        <w:gridCol w:w="3573"/>
        <w:gridCol w:w="3423"/>
      </w:tblGrid>
      <w:tr w:rsidR="009B5B12" w:rsidRPr="009D2779" w:rsidTr="00091417">
        <w:trPr>
          <w:cnfStyle w:val="100000000000"/>
          <w:trHeight w:val="511"/>
        </w:trPr>
        <w:tc>
          <w:tcPr>
            <w:cnfStyle w:val="001000000000"/>
            <w:tcW w:w="3494" w:type="dxa"/>
          </w:tcPr>
          <w:p w:rsidR="009B5B12" w:rsidRPr="009D2779" w:rsidRDefault="009B5B12" w:rsidP="00091417">
            <w:pPr>
              <w:spacing w:before="72" w:after="75" w:line="360" w:lineRule="auto"/>
              <w:jc w:val="center"/>
              <w:rPr>
                <w:rFonts w:ascii="Times New Roman" w:hAnsi="Times New Roman" w:cs="Times New Roman"/>
                <w:b w:val="0"/>
                <w:bCs w:val="0"/>
                <w:color w:val="000000" w:themeColor="text1"/>
                <w:sz w:val="24"/>
                <w:szCs w:val="24"/>
                <w:lang w:val="az-Latn-AZ"/>
              </w:rPr>
            </w:pPr>
            <w:r w:rsidRPr="009D2779">
              <w:rPr>
                <w:rFonts w:ascii="Times New Roman" w:hAnsi="Times New Roman" w:cs="Times New Roman"/>
                <w:color w:val="000000" w:themeColor="text1"/>
                <w:sz w:val="24"/>
                <w:szCs w:val="24"/>
                <w:lang w:val="az-Latn-AZ"/>
              </w:rPr>
              <w:t>Hərf işarələri</w:t>
            </w:r>
          </w:p>
        </w:tc>
        <w:tc>
          <w:tcPr>
            <w:tcW w:w="3573" w:type="dxa"/>
          </w:tcPr>
          <w:p w:rsidR="009B5B12" w:rsidRPr="009D2779" w:rsidRDefault="009B5B12" w:rsidP="00091417">
            <w:pPr>
              <w:spacing w:before="72" w:after="75" w:line="360" w:lineRule="auto"/>
              <w:jc w:val="center"/>
              <w:cnfStyle w:val="100000000000"/>
              <w:rPr>
                <w:rFonts w:ascii="Times New Roman" w:hAnsi="Times New Roman" w:cs="Times New Roman"/>
                <w:b w:val="0"/>
                <w:bCs w:val="0"/>
                <w:color w:val="000000" w:themeColor="text1"/>
                <w:sz w:val="24"/>
                <w:szCs w:val="24"/>
                <w:lang w:val="az-Latn-AZ"/>
              </w:rPr>
            </w:pPr>
            <w:r w:rsidRPr="009D2779">
              <w:rPr>
                <w:rFonts w:ascii="Times New Roman" w:hAnsi="Times New Roman" w:cs="Times New Roman"/>
                <w:color w:val="000000" w:themeColor="text1"/>
                <w:sz w:val="24"/>
                <w:szCs w:val="24"/>
                <w:lang w:val="az-Latn-AZ"/>
              </w:rPr>
              <w:t>Bal</w:t>
            </w:r>
          </w:p>
        </w:tc>
        <w:tc>
          <w:tcPr>
            <w:tcW w:w="3423" w:type="dxa"/>
          </w:tcPr>
          <w:p w:rsidR="009B5B12" w:rsidRPr="009D2779" w:rsidRDefault="009B5B12" w:rsidP="00091417">
            <w:pPr>
              <w:spacing w:before="72" w:after="75" w:line="360" w:lineRule="auto"/>
              <w:jc w:val="center"/>
              <w:cnfStyle w:val="100000000000"/>
              <w:rPr>
                <w:rFonts w:ascii="Times New Roman" w:hAnsi="Times New Roman" w:cs="Times New Roman"/>
                <w:b w:val="0"/>
                <w:bCs w:val="0"/>
                <w:color w:val="000000" w:themeColor="text1"/>
                <w:sz w:val="24"/>
                <w:szCs w:val="24"/>
                <w:lang w:val="az-Latn-AZ"/>
              </w:rPr>
            </w:pPr>
            <w:r w:rsidRPr="009D2779">
              <w:rPr>
                <w:rFonts w:ascii="Times New Roman" w:hAnsi="Times New Roman" w:cs="Times New Roman"/>
                <w:color w:val="000000" w:themeColor="text1"/>
                <w:sz w:val="24"/>
                <w:szCs w:val="24"/>
                <w:lang w:val="az-Latn-AZ"/>
              </w:rPr>
              <w:t>Qiymətin açıqlaması</w:t>
            </w:r>
          </w:p>
        </w:tc>
      </w:tr>
      <w:tr w:rsidR="009B5B12" w:rsidRPr="009D2779" w:rsidTr="00091417">
        <w:trPr>
          <w:cnfStyle w:val="000000100000"/>
          <w:trHeight w:val="511"/>
        </w:trPr>
        <w:tc>
          <w:tcPr>
            <w:cnfStyle w:val="001000000000"/>
            <w:tcW w:w="3494" w:type="dxa"/>
          </w:tcPr>
          <w:p w:rsidR="009B5B12" w:rsidRPr="009D2779" w:rsidRDefault="009B5B12" w:rsidP="00091417">
            <w:pPr>
              <w:spacing w:before="72" w:after="75" w:line="360" w:lineRule="auto"/>
              <w:jc w:val="center"/>
              <w:rPr>
                <w:rFonts w:ascii="Times New Roman" w:hAnsi="Times New Roman" w:cs="Times New Roman"/>
                <w:b w:val="0"/>
                <w:bCs w:val="0"/>
                <w:color w:val="000000" w:themeColor="text1"/>
                <w:sz w:val="24"/>
                <w:szCs w:val="24"/>
              </w:rPr>
            </w:pPr>
            <w:r w:rsidRPr="009D2779">
              <w:rPr>
                <w:rFonts w:ascii="Times New Roman" w:hAnsi="Times New Roman" w:cs="Times New Roman"/>
                <w:color w:val="000000" w:themeColor="text1"/>
                <w:sz w:val="24"/>
                <w:szCs w:val="24"/>
              </w:rPr>
              <w:t>A</w:t>
            </w:r>
          </w:p>
        </w:tc>
        <w:tc>
          <w:tcPr>
            <w:tcW w:w="3573" w:type="dxa"/>
          </w:tcPr>
          <w:p w:rsidR="009B5B12" w:rsidRPr="009D2779" w:rsidRDefault="009B5B12" w:rsidP="00091417">
            <w:pPr>
              <w:spacing w:before="72" w:after="75" w:line="360" w:lineRule="auto"/>
              <w:jc w:val="center"/>
              <w:cnfStyle w:val="000000100000"/>
              <w:rPr>
                <w:rFonts w:ascii="Times New Roman" w:hAnsi="Times New Roman" w:cs="Times New Roman"/>
                <w:b/>
                <w:bCs/>
                <w:color w:val="000000" w:themeColor="text1"/>
                <w:sz w:val="24"/>
                <w:szCs w:val="24"/>
                <w:lang w:val="az-Latn-AZ"/>
              </w:rPr>
            </w:pPr>
            <w:r w:rsidRPr="009D2779">
              <w:rPr>
                <w:rFonts w:ascii="Times New Roman" w:hAnsi="Times New Roman" w:cs="Times New Roman"/>
                <w:b/>
                <w:bCs/>
                <w:color w:val="000000" w:themeColor="text1"/>
                <w:sz w:val="24"/>
                <w:szCs w:val="24"/>
                <w:lang w:val="az-Latn-AZ"/>
              </w:rPr>
              <w:t>91-100</w:t>
            </w:r>
          </w:p>
        </w:tc>
        <w:tc>
          <w:tcPr>
            <w:tcW w:w="3423" w:type="dxa"/>
          </w:tcPr>
          <w:p w:rsidR="009B5B12" w:rsidRPr="009D2779" w:rsidRDefault="009B5B12" w:rsidP="00091417">
            <w:pPr>
              <w:spacing w:before="72" w:after="75" w:line="360" w:lineRule="auto"/>
              <w:jc w:val="center"/>
              <w:cnfStyle w:val="000000100000"/>
              <w:rPr>
                <w:rFonts w:ascii="Times New Roman" w:hAnsi="Times New Roman" w:cs="Times New Roman"/>
                <w:b/>
                <w:bCs/>
                <w:color w:val="000000" w:themeColor="text1"/>
                <w:sz w:val="24"/>
                <w:szCs w:val="24"/>
                <w:lang w:val="az-Latn-AZ"/>
              </w:rPr>
            </w:pPr>
            <w:r w:rsidRPr="009D2779">
              <w:rPr>
                <w:rFonts w:ascii="Times New Roman" w:hAnsi="Times New Roman" w:cs="Times New Roman"/>
                <w:b/>
                <w:bCs/>
                <w:color w:val="000000" w:themeColor="text1"/>
                <w:sz w:val="24"/>
                <w:szCs w:val="24"/>
              </w:rPr>
              <w:t>“</w:t>
            </w:r>
            <w:r w:rsidRPr="009D2779">
              <w:rPr>
                <w:rFonts w:ascii="Times New Roman" w:hAnsi="Times New Roman" w:cs="Times New Roman"/>
                <w:b/>
                <w:bCs/>
                <w:color w:val="000000" w:themeColor="text1"/>
                <w:sz w:val="24"/>
                <w:szCs w:val="24"/>
                <w:lang w:val="az-Latn-AZ"/>
              </w:rPr>
              <w:t>Əla”</w:t>
            </w:r>
          </w:p>
        </w:tc>
      </w:tr>
      <w:tr w:rsidR="009B5B12" w:rsidRPr="009D2779" w:rsidTr="00091417">
        <w:trPr>
          <w:trHeight w:val="511"/>
        </w:trPr>
        <w:tc>
          <w:tcPr>
            <w:cnfStyle w:val="001000000000"/>
            <w:tcW w:w="3494" w:type="dxa"/>
          </w:tcPr>
          <w:p w:rsidR="009B5B12" w:rsidRPr="009D2779" w:rsidRDefault="009B5B12" w:rsidP="00091417">
            <w:pPr>
              <w:spacing w:before="72" w:after="75" w:line="360" w:lineRule="auto"/>
              <w:jc w:val="center"/>
              <w:rPr>
                <w:rFonts w:ascii="Times New Roman" w:hAnsi="Times New Roman" w:cs="Times New Roman"/>
                <w:b w:val="0"/>
                <w:bCs w:val="0"/>
                <w:color w:val="000000" w:themeColor="text1"/>
                <w:sz w:val="24"/>
                <w:szCs w:val="24"/>
              </w:rPr>
            </w:pPr>
            <w:r w:rsidRPr="009D2779">
              <w:rPr>
                <w:rFonts w:ascii="Times New Roman" w:hAnsi="Times New Roman" w:cs="Times New Roman"/>
                <w:color w:val="000000" w:themeColor="text1"/>
                <w:sz w:val="24"/>
                <w:szCs w:val="24"/>
              </w:rPr>
              <w:lastRenderedPageBreak/>
              <w:t>B</w:t>
            </w:r>
          </w:p>
        </w:tc>
        <w:tc>
          <w:tcPr>
            <w:tcW w:w="3573" w:type="dxa"/>
          </w:tcPr>
          <w:p w:rsidR="009B5B12" w:rsidRPr="009D2779" w:rsidRDefault="009B5B12" w:rsidP="00091417">
            <w:pPr>
              <w:spacing w:before="72" w:after="75" w:line="360" w:lineRule="auto"/>
              <w:jc w:val="center"/>
              <w:cnfStyle w:val="000000000000"/>
              <w:rPr>
                <w:rFonts w:ascii="Times New Roman" w:hAnsi="Times New Roman" w:cs="Times New Roman"/>
                <w:b/>
                <w:bCs/>
                <w:color w:val="000000" w:themeColor="text1"/>
                <w:sz w:val="24"/>
                <w:szCs w:val="24"/>
                <w:lang w:val="az-Latn-AZ"/>
              </w:rPr>
            </w:pPr>
            <w:r w:rsidRPr="009D2779">
              <w:rPr>
                <w:rFonts w:ascii="Times New Roman" w:hAnsi="Times New Roman" w:cs="Times New Roman"/>
                <w:b/>
                <w:bCs/>
                <w:color w:val="000000" w:themeColor="text1"/>
                <w:sz w:val="24"/>
                <w:szCs w:val="24"/>
                <w:lang w:val="az-Latn-AZ"/>
              </w:rPr>
              <w:t>81-90</w:t>
            </w:r>
          </w:p>
        </w:tc>
        <w:tc>
          <w:tcPr>
            <w:tcW w:w="3423" w:type="dxa"/>
          </w:tcPr>
          <w:p w:rsidR="009B5B12" w:rsidRPr="009D2779" w:rsidRDefault="009B5B12" w:rsidP="00091417">
            <w:pPr>
              <w:spacing w:before="72" w:after="75" w:line="360" w:lineRule="auto"/>
              <w:jc w:val="center"/>
              <w:cnfStyle w:val="000000000000"/>
              <w:rPr>
                <w:rFonts w:ascii="Times New Roman" w:hAnsi="Times New Roman" w:cs="Times New Roman"/>
                <w:b/>
                <w:bCs/>
                <w:color w:val="000000" w:themeColor="text1"/>
                <w:sz w:val="24"/>
                <w:szCs w:val="24"/>
                <w:lang w:val="az-Latn-AZ"/>
              </w:rPr>
            </w:pPr>
            <w:r w:rsidRPr="009D2779">
              <w:rPr>
                <w:rFonts w:ascii="Times New Roman" w:hAnsi="Times New Roman" w:cs="Times New Roman"/>
                <w:b/>
                <w:bCs/>
                <w:color w:val="000000" w:themeColor="text1"/>
                <w:sz w:val="24"/>
                <w:szCs w:val="24"/>
                <w:lang w:val="az-Latn-AZ"/>
              </w:rPr>
              <w:t>“Çox yaxşı”</w:t>
            </w:r>
          </w:p>
        </w:tc>
      </w:tr>
      <w:tr w:rsidR="009B5B12" w:rsidRPr="009D2779" w:rsidTr="00091417">
        <w:trPr>
          <w:cnfStyle w:val="000000100000"/>
          <w:trHeight w:val="511"/>
        </w:trPr>
        <w:tc>
          <w:tcPr>
            <w:cnfStyle w:val="001000000000"/>
            <w:tcW w:w="3494" w:type="dxa"/>
          </w:tcPr>
          <w:p w:rsidR="009B5B12" w:rsidRPr="009D2779" w:rsidRDefault="009B5B12" w:rsidP="00091417">
            <w:pPr>
              <w:spacing w:before="72" w:after="75" w:line="360" w:lineRule="auto"/>
              <w:jc w:val="center"/>
              <w:rPr>
                <w:rFonts w:ascii="Times New Roman" w:hAnsi="Times New Roman" w:cs="Times New Roman"/>
                <w:b w:val="0"/>
                <w:bCs w:val="0"/>
                <w:color w:val="000000" w:themeColor="text1"/>
                <w:sz w:val="24"/>
                <w:szCs w:val="24"/>
              </w:rPr>
            </w:pPr>
            <w:r w:rsidRPr="009D2779">
              <w:rPr>
                <w:rFonts w:ascii="Times New Roman" w:hAnsi="Times New Roman" w:cs="Times New Roman"/>
                <w:color w:val="000000" w:themeColor="text1"/>
                <w:sz w:val="24"/>
                <w:szCs w:val="24"/>
              </w:rPr>
              <w:t>C</w:t>
            </w:r>
          </w:p>
        </w:tc>
        <w:tc>
          <w:tcPr>
            <w:tcW w:w="3573" w:type="dxa"/>
          </w:tcPr>
          <w:p w:rsidR="009B5B12" w:rsidRPr="009D2779" w:rsidRDefault="009B5B12" w:rsidP="00091417">
            <w:pPr>
              <w:spacing w:before="72" w:after="75" w:line="360" w:lineRule="auto"/>
              <w:jc w:val="center"/>
              <w:cnfStyle w:val="000000100000"/>
              <w:rPr>
                <w:rFonts w:ascii="Times New Roman" w:hAnsi="Times New Roman" w:cs="Times New Roman"/>
                <w:b/>
                <w:bCs/>
                <w:color w:val="000000" w:themeColor="text1"/>
                <w:sz w:val="24"/>
                <w:szCs w:val="24"/>
                <w:lang w:val="az-Latn-AZ"/>
              </w:rPr>
            </w:pPr>
            <w:r w:rsidRPr="009D2779">
              <w:rPr>
                <w:rFonts w:ascii="Times New Roman" w:hAnsi="Times New Roman" w:cs="Times New Roman"/>
                <w:b/>
                <w:bCs/>
                <w:color w:val="000000" w:themeColor="text1"/>
                <w:sz w:val="24"/>
                <w:szCs w:val="24"/>
                <w:lang w:val="az-Latn-AZ"/>
              </w:rPr>
              <w:t>71-80</w:t>
            </w:r>
          </w:p>
        </w:tc>
        <w:tc>
          <w:tcPr>
            <w:tcW w:w="3423" w:type="dxa"/>
          </w:tcPr>
          <w:p w:rsidR="009B5B12" w:rsidRPr="009D2779" w:rsidRDefault="009B5B12" w:rsidP="00091417">
            <w:pPr>
              <w:spacing w:before="72" w:after="75" w:line="360" w:lineRule="auto"/>
              <w:jc w:val="center"/>
              <w:cnfStyle w:val="000000100000"/>
              <w:rPr>
                <w:rFonts w:ascii="Times New Roman" w:hAnsi="Times New Roman" w:cs="Times New Roman"/>
                <w:b/>
                <w:bCs/>
                <w:color w:val="000000" w:themeColor="text1"/>
                <w:sz w:val="24"/>
                <w:szCs w:val="24"/>
                <w:lang w:val="az-Latn-AZ"/>
              </w:rPr>
            </w:pPr>
            <w:r w:rsidRPr="009D2779">
              <w:rPr>
                <w:rFonts w:ascii="Times New Roman" w:hAnsi="Times New Roman" w:cs="Times New Roman"/>
                <w:b/>
                <w:bCs/>
                <w:color w:val="000000" w:themeColor="text1"/>
                <w:sz w:val="24"/>
                <w:szCs w:val="24"/>
                <w:lang w:val="az-Latn-AZ"/>
              </w:rPr>
              <w:t>“Yaxşı”</w:t>
            </w:r>
          </w:p>
        </w:tc>
      </w:tr>
      <w:tr w:rsidR="009B5B12" w:rsidRPr="009D2779" w:rsidTr="00091417">
        <w:trPr>
          <w:trHeight w:val="511"/>
        </w:trPr>
        <w:tc>
          <w:tcPr>
            <w:cnfStyle w:val="001000000000"/>
            <w:tcW w:w="3494" w:type="dxa"/>
          </w:tcPr>
          <w:p w:rsidR="009B5B12" w:rsidRPr="009D2779" w:rsidRDefault="009B5B12" w:rsidP="00091417">
            <w:pPr>
              <w:spacing w:before="72" w:after="75" w:line="360" w:lineRule="auto"/>
              <w:jc w:val="center"/>
              <w:rPr>
                <w:rFonts w:ascii="Times New Roman" w:hAnsi="Times New Roman" w:cs="Times New Roman"/>
                <w:b w:val="0"/>
                <w:bCs w:val="0"/>
                <w:color w:val="000000" w:themeColor="text1"/>
                <w:sz w:val="24"/>
                <w:szCs w:val="24"/>
              </w:rPr>
            </w:pPr>
            <w:r w:rsidRPr="009D2779">
              <w:rPr>
                <w:rFonts w:ascii="Times New Roman" w:hAnsi="Times New Roman" w:cs="Times New Roman"/>
                <w:color w:val="000000" w:themeColor="text1"/>
                <w:sz w:val="24"/>
                <w:szCs w:val="24"/>
              </w:rPr>
              <w:t>D</w:t>
            </w:r>
          </w:p>
        </w:tc>
        <w:tc>
          <w:tcPr>
            <w:tcW w:w="3573" w:type="dxa"/>
          </w:tcPr>
          <w:p w:rsidR="009B5B12" w:rsidRPr="009D2779" w:rsidRDefault="009B5B12" w:rsidP="00091417">
            <w:pPr>
              <w:spacing w:before="72" w:after="75" w:line="360" w:lineRule="auto"/>
              <w:jc w:val="center"/>
              <w:cnfStyle w:val="000000000000"/>
              <w:rPr>
                <w:rFonts w:ascii="Times New Roman" w:hAnsi="Times New Roman" w:cs="Times New Roman"/>
                <w:b/>
                <w:bCs/>
                <w:color w:val="000000" w:themeColor="text1"/>
                <w:sz w:val="24"/>
                <w:szCs w:val="24"/>
                <w:lang w:val="az-Latn-AZ"/>
              </w:rPr>
            </w:pPr>
            <w:r w:rsidRPr="009D2779">
              <w:rPr>
                <w:rFonts w:ascii="Times New Roman" w:hAnsi="Times New Roman" w:cs="Times New Roman"/>
                <w:b/>
                <w:bCs/>
                <w:color w:val="000000" w:themeColor="text1"/>
                <w:sz w:val="24"/>
                <w:szCs w:val="24"/>
                <w:lang w:val="az-Latn-AZ"/>
              </w:rPr>
              <w:t>61-70</w:t>
            </w:r>
          </w:p>
        </w:tc>
        <w:tc>
          <w:tcPr>
            <w:tcW w:w="3423" w:type="dxa"/>
          </w:tcPr>
          <w:p w:rsidR="009B5B12" w:rsidRPr="009D2779" w:rsidRDefault="009B5B12" w:rsidP="00091417">
            <w:pPr>
              <w:spacing w:before="72" w:after="75" w:line="360" w:lineRule="auto"/>
              <w:jc w:val="center"/>
              <w:cnfStyle w:val="000000000000"/>
              <w:rPr>
                <w:rFonts w:ascii="Times New Roman" w:hAnsi="Times New Roman" w:cs="Times New Roman"/>
                <w:b/>
                <w:bCs/>
                <w:color w:val="000000" w:themeColor="text1"/>
                <w:sz w:val="24"/>
                <w:szCs w:val="24"/>
                <w:lang w:val="az-Latn-AZ"/>
              </w:rPr>
            </w:pPr>
            <w:r w:rsidRPr="009D2779">
              <w:rPr>
                <w:rFonts w:ascii="Times New Roman" w:hAnsi="Times New Roman" w:cs="Times New Roman"/>
                <w:b/>
                <w:bCs/>
                <w:color w:val="000000" w:themeColor="text1"/>
                <w:sz w:val="24"/>
                <w:szCs w:val="24"/>
                <w:lang w:val="az-Latn-AZ"/>
              </w:rPr>
              <w:t>“Kafi”</w:t>
            </w:r>
          </w:p>
        </w:tc>
      </w:tr>
      <w:tr w:rsidR="009B5B12" w:rsidRPr="009D2779" w:rsidTr="00091417">
        <w:trPr>
          <w:cnfStyle w:val="000000100000"/>
          <w:trHeight w:val="524"/>
        </w:trPr>
        <w:tc>
          <w:tcPr>
            <w:cnfStyle w:val="001000000000"/>
            <w:tcW w:w="3494" w:type="dxa"/>
          </w:tcPr>
          <w:p w:rsidR="009B5B12" w:rsidRPr="009D2779" w:rsidRDefault="009B5B12" w:rsidP="00091417">
            <w:pPr>
              <w:spacing w:before="72" w:after="75" w:line="360" w:lineRule="auto"/>
              <w:jc w:val="center"/>
              <w:rPr>
                <w:rFonts w:ascii="Times New Roman" w:hAnsi="Times New Roman" w:cs="Times New Roman"/>
                <w:b w:val="0"/>
                <w:bCs w:val="0"/>
                <w:color w:val="000000" w:themeColor="text1"/>
                <w:sz w:val="24"/>
                <w:szCs w:val="24"/>
              </w:rPr>
            </w:pPr>
            <w:r w:rsidRPr="009D2779">
              <w:rPr>
                <w:rFonts w:ascii="Times New Roman" w:hAnsi="Times New Roman" w:cs="Times New Roman"/>
                <w:color w:val="000000" w:themeColor="text1"/>
                <w:sz w:val="24"/>
                <w:szCs w:val="24"/>
              </w:rPr>
              <w:t>E</w:t>
            </w:r>
          </w:p>
        </w:tc>
        <w:tc>
          <w:tcPr>
            <w:tcW w:w="3573" w:type="dxa"/>
          </w:tcPr>
          <w:p w:rsidR="009B5B12" w:rsidRPr="009D2779" w:rsidRDefault="009B5B12" w:rsidP="00091417">
            <w:pPr>
              <w:spacing w:before="72" w:after="75" w:line="360" w:lineRule="auto"/>
              <w:jc w:val="center"/>
              <w:cnfStyle w:val="000000100000"/>
              <w:rPr>
                <w:rFonts w:ascii="Times New Roman" w:hAnsi="Times New Roman" w:cs="Times New Roman"/>
                <w:b/>
                <w:bCs/>
                <w:color w:val="000000" w:themeColor="text1"/>
                <w:sz w:val="24"/>
                <w:szCs w:val="24"/>
                <w:lang w:val="az-Latn-AZ"/>
              </w:rPr>
            </w:pPr>
            <w:r w:rsidRPr="009D2779">
              <w:rPr>
                <w:rFonts w:ascii="Times New Roman" w:hAnsi="Times New Roman" w:cs="Times New Roman"/>
                <w:b/>
                <w:bCs/>
                <w:color w:val="000000" w:themeColor="text1"/>
                <w:sz w:val="24"/>
                <w:szCs w:val="24"/>
                <w:lang w:val="az-Latn-AZ"/>
              </w:rPr>
              <w:t>57-60</w:t>
            </w:r>
          </w:p>
        </w:tc>
        <w:tc>
          <w:tcPr>
            <w:tcW w:w="3423" w:type="dxa"/>
          </w:tcPr>
          <w:p w:rsidR="009B5B12" w:rsidRPr="009D2779" w:rsidRDefault="009B5B12" w:rsidP="00091417">
            <w:pPr>
              <w:spacing w:before="72" w:after="75" w:line="360" w:lineRule="auto"/>
              <w:jc w:val="center"/>
              <w:cnfStyle w:val="000000100000"/>
              <w:rPr>
                <w:rFonts w:ascii="Times New Roman" w:hAnsi="Times New Roman" w:cs="Times New Roman"/>
                <w:b/>
                <w:bCs/>
                <w:color w:val="000000" w:themeColor="text1"/>
                <w:sz w:val="24"/>
                <w:szCs w:val="24"/>
                <w:lang w:val="az-Latn-AZ"/>
              </w:rPr>
            </w:pPr>
            <w:r w:rsidRPr="009D2779">
              <w:rPr>
                <w:rFonts w:ascii="Times New Roman" w:hAnsi="Times New Roman" w:cs="Times New Roman"/>
                <w:b/>
                <w:bCs/>
                <w:color w:val="000000" w:themeColor="text1"/>
                <w:sz w:val="24"/>
                <w:szCs w:val="24"/>
                <w:lang w:val="az-Latn-AZ"/>
              </w:rPr>
              <w:t>“Qənaət bəxş”</w:t>
            </w:r>
          </w:p>
        </w:tc>
      </w:tr>
      <w:tr w:rsidR="009B5B12" w:rsidRPr="009D2779" w:rsidTr="00091417">
        <w:trPr>
          <w:trHeight w:val="498"/>
        </w:trPr>
        <w:tc>
          <w:tcPr>
            <w:cnfStyle w:val="001000000000"/>
            <w:tcW w:w="3494" w:type="dxa"/>
          </w:tcPr>
          <w:p w:rsidR="009B5B12" w:rsidRPr="009D2779" w:rsidRDefault="009B5B12" w:rsidP="00091417">
            <w:pPr>
              <w:spacing w:before="72" w:after="75" w:line="360" w:lineRule="auto"/>
              <w:jc w:val="center"/>
              <w:rPr>
                <w:rFonts w:ascii="Times New Roman" w:hAnsi="Times New Roman" w:cs="Times New Roman"/>
                <w:b w:val="0"/>
                <w:bCs w:val="0"/>
                <w:color w:val="000000" w:themeColor="text1"/>
                <w:sz w:val="24"/>
                <w:szCs w:val="24"/>
              </w:rPr>
            </w:pPr>
            <w:r w:rsidRPr="009D2779">
              <w:rPr>
                <w:rFonts w:ascii="Times New Roman" w:hAnsi="Times New Roman" w:cs="Times New Roman"/>
                <w:color w:val="000000" w:themeColor="text1"/>
                <w:sz w:val="24"/>
                <w:szCs w:val="24"/>
              </w:rPr>
              <w:t>F</w:t>
            </w:r>
          </w:p>
        </w:tc>
        <w:tc>
          <w:tcPr>
            <w:tcW w:w="3573" w:type="dxa"/>
          </w:tcPr>
          <w:p w:rsidR="009B5B12" w:rsidRPr="009D2779" w:rsidRDefault="009B5B12" w:rsidP="00091417">
            <w:pPr>
              <w:spacing w:before="72" w:after="75" w:line="360" w:lineRule="auto"/>
              <w:jc w:val="center"/>
              <w:cnfStyle w:val="000000000000"/>
              <w:rPr>
                <w:rFonts w:ascii="Times New Roman" w:hAnsi="Times New Roman" w:cs="Times New Roman"/>
                <w:b/>
                <w:bCs/>
                <w:color w:val="000000" w:themeColor="text1"/>
                <w:sz w:val="24"/>
                <w:szCs w:val="24"/>
                <w:lang w:val="az-Latn-AZ"/>
              </w:rPr>
            </w:pPr>
            <w:r w:rsidRPr="009D2779">
              <w:rPr>
                <w:rFonts w:ascii="Times New Roman" w:hAnsi="Times New Roman" w:cs="Times New Roman"/>
                <w:b/>
                <w:bCs/>
                <w:color w:val="000000" w:themeColor="text1"/>
                <w:sz w:val="24"/>
                <w:szCs w:val="24"/>
                <w:lang w:val="az-Latn-AZ"/>
              </w:rPr>
              <w:t>0-50</w:t>
            </w:r>
          </w:p>
        </w:tc>
        <w:tc>
          <w:tcPr>
            <w:tcW w:w="3423" w:type="dxa"/>
          </w:tcPr>
          <w:p w:rsidR="009B5B12" w:rsidRPr="009D2779" w:rsidRDefault="009B5B12" w:rsidP="00091417">
            <w:pPr>
              <w:spacing w:before="72" w:after="75" w:line="360" w:lineRule="auto"/>
              <w:jc w:val="center"/>
              <w:cnfStyle w:val="000000000000"/>
              <w:rPr>
                <w:rFonts w:ascii="Times New Roman" w:hAnsi="Times New Roman" w:cs="Times New Roman"/>
                <w:b/>
                <w:bCs/>
                <w:color w:val="000000" w:themeColor="text1"/>
                <w:sz w:val="24"/>
                <w:szCs w:val="24"/>
                <w:lang w:val="az-Latn-AZ"/>
              </w:rPr>
            </w:pPr>
            <w:r w:rsidRPr="009D2779">
              <w:rPr>
                <w:rFonts w:ascii="Times New Roman" w:hAnsi="Times New Roman" w:cs="Times New Roman"/>
                <w:b/>
                <w:bCs/>
                <w:color w:val="000000" w:themeColor="text1"/>
                <w:sz w:val="24"/>
                <w:szCs w:val="24"/>
                <w:lang w:val="az-Latn-AZ"/>
              </w:rPr>
              <w:t>“Qeyri kafi”</w:t>
            </w:r>
          </w:p>
        </w:tc>
      </w:tr>
    </w:tbl>
    <w:p w:rsidR="009B5B12" w:rsidRPr="009D2779" w:rsidRDefault="009B5B12" w:rsidP="009B5B12">
      <w:pPr>
        <w:shd w:val="clear" w:color="auto" w:fill="FFFFFF"/>
        <w:spacing w:before="72" w:after="75" w:line="360" w:lineRule="auto"/>
        <w:rPr>
          <w:rFonts w:ascii="Times New Roman" w:hAnsi="Times New Roman" w:cs="Times New Roman"/>
          <w:b/>
          <w:bCs/>
          <w:color w:val="000000" w:themeColor="text1"/>
          <w:sz w:val="24"/>
          <w:szCs w:val="24"/>
        </w:rPr>
      </w:pPr>
    </w:p>
    <w:p w:rsidR="00986392" w:rsidRDefault="007972CD" w:rsidP="009B5B12">
      <w:pPr>
        <w:shd w:val="clear" w:color="auto" w:fill="FFFFFF"/>
        <w:spacing w:before="72" w:after="75" w:line="360" w:lineRule="auto"/>
        <w:jc w:val="center"/>
        <w:rPr>
          <w:rFonts w:ascii="Times New Roman" w:eastAsia="Times New Roman" w:hAnsi="Times New Roman" w:cs="Times New Roman"/>
          <w:b/>
          <w:bCs/>
          <w:sz w:val="24"/>
          <w:szCs w:val="24"/>
          <w:lang w:val="az-Latn-AZ"/>
        </w:rPr>
      </w:pPr>
      <w:r>
        <w:rPr>
          <w:rFonts w:ascii="Times New Roman" w:eastAsia="Times New Roman" w:hAnsi="Times New Roman" w:cs="Times New Roman"/>
          <w:b/>
          <w:bCs/>
          <w:sz w:val="24"/>
          <w:szCs w:val="24"/>
          <w:lang w:val="az-Latn-AZ"/>
        </w:rPr>
        <w:t xml:space="preserve">2 </w:t>
      </w:r>
      <w:r w:rsidR="00986392" w:rsidRPr="009D2779">
        <w:rPr>
          <w:rFonts w:ascii="Times New Roman" w:eastAsia="Times New Roman" w:hAnsi="Times New Roman" w:cs="Times New Roman"/>
          <w:b/>
          <w:bCs/>
          <w:sz w:val="24"/>
          <w:szCs w:val="24"/>
          <w:lang w:val="az-Latn-AZ"/>
        </w:rPr>
        <w:t xml:space="preserve">layihə əsaslı qiymətləndirmə </w:t>
      </w:r>
    </w:p>
    <w:p w:rsidR="007972CD" w:rsidRPr="007972CD" w:rsidRDefault="007972CD" w:rsidP="009B5B12">
      <w:pPr>
        <w:shd w:val="clear" w:color="auto" w:fill="FFFFFF"/>
        <w:spacing w:before="72" w:after="75" w:line="360" w:lineRule="auto"/>
        <w:jc w:val="center"/>
        <w:rPr>
          <w:rFonts w:ascii="Times New Roman" w:eastAsia="Times New Roman" w:hAnsi="Times New Roman" w:cs="Times New Roman"/>
          <w:bCs/>
          <w:sz w:val="24"/>
          <w:szCs w:val="24"/>
          <w:lang w:val="az-Latn-AZ"/>
        </w:rPr>
      </w:pPr>
      <w:r w:rsidRPr="007972CD">
        <w:rPr>
          <w:rFonts w:ascii="Times New Roman" w:eastAsia="Times New Roman" w:hAnsi="Times New Roman" w:cs="Times New Roman"/>
          <w:bCs/>
          <w:sz w:val="24"/>
          <w:szCs w:val="24"/>
          <w:lang w:val="az-Latn-AZ"/>
        </w:rPr>
        <w:t>Each project vill assessed by 5 points</w:t>
      </w:r>
    </w:p>
    <w:p w:rsidR="00986392" w:rsidRPr="009D2779" w:rsidRDefault="00986392" w:rsidP="009B5B12">
      <w:pPr>
        <w:shd w:val="clear" w:color="auto" w:fill="FFFFFF"/>
        <w:spacing w:before="72" w:after="75" w:line="360" w:lineRule="auto"/>
        <w:jc w:val="center"/>
        <w:rPr>
          <w:rFonts w:ascii="Times New Roman" w:eastAsia="Times New Roman" w:hAnsi="Times New Roman" w:cs="Times New Roman"/>
          <w:sz w:val="24"/>
          <w:szCs w:val="24"/>
          <w:lang w:val="az-Latn-AZ"/>
        </w:rPr>
      </w:pPr>
      <w:r w:rsidRPr="009D2779">
        <w:rPr>
          <w:rFonts w:ascii="Times New Roman" w:eastAsia="Times New Roman" w:hAnsi="Times New Roman" w:cs="Times New Roman"/>
          <w:sz w:val="24"/>
          <w:szCs w:val="24"/>
          <w:lang w:val="az-Latn-AZ"/>
        </w:rPr>
        <w:t>Yazılma forması</w:t>
      </w:r>
    </w:p>
    <w:p w:rsidR="00986392" w:rsidRPr="009D2779" w:rsidRDefault="00986392" w:rsidP="009B5B12">
      <w:pPr>
        <w:pStyle w:val="a3"/>
        <w:numPr>
          <w:ilvl w:val="0"/>
          <w:numId w:val="10"/>
        </w:numPr>
        <w:shd w:val="clear" w:color="auto" w:fill="FFFFFF"/>
        <w:spacing w:before="72" w:after="75" w:line="360" w:lineRule="auto"/>
        <w:jc w:val="both"/>
        <w:rPr>
          <w:rFonts w:ascii="Times New Roman" w:eastAsia="Times New Roman" w:hAnsi="Times New Roman" w:cs="Times New Roman"/>
          <w:sz w:val="24"/>
          <w:szCs w:val="24"/>
          <w:lang w:val="az-Latn-AZ"/>
        </w:rPr>
      </w:pPr>
      <w:r w:rsidRPr="009D2779">
        <w:rPr>
          <w:rFonts w:ascii="Times New Roman" w:eastAsia="Times New Roman" w:hAnsi="Times New Roman" w:cs="Times New Roman"/>
          <w:b/>
          <w:bCs/>
          <w:color w:val="000000" w:themeColor="text1"/>
          <w:sz w:val="24"/>
          <w:szCs w:val="24"/>
          <w:lang w:val="az-Latn-AZ"/>
        </w:rPr>
        <w:t>Məlumatların</w:t>
      </w:r>
      <w:r w:rsidRPr="009D2779">
        <w:rPr>
          <w:rFonts w:ascii="Times New Roman" w:eastAsia="Times New Roman" w:hAnsi="Times New Roman" w:cs="Times New Roman"/>
          <w:b/>
          <w:bCs/>
          <w:color w:val="FF0000"/>
          <w:sz w:val="24"/>
          <w:szCs w:val="24"/>
          <w:lang w:val="az-Latn-AZ"/>
        </w:rPr>
        <w:t xml:space="preserve"> </w:t>
      </w:r>
      <w:r w:rsidRPr="009D2779">
        <w:rPr>
          <w:rFonts w:ascii="Times New Roman" w:eastAsia="Times New Roman" w:hAnsi="Times New Roman" w:cs="Times New Roman"/>
          <w:b/>
          <w:bCs/>
          <w:sz w:val="24"/>
          <w:szCs w:val="24"/>
          <w:lang w:val="az-Latn-AZ"/>
        </w:rPr>
        <w:t>aktuallığı və keyfiyyəti.</w:t>
      </w:r>
      <w:r w:rsidRPr="009D2779">
        <w:rPr>
          <w:rFonts w:ascii="Times New Roman" w:eastAsia="Times New Roman" w:hAnsi="Times New Roman" w:cs="Times New Roman"/>
          <w:sz w:val="24"/>
          <w:szCs w:val="24"/>
          <w:lang w:val="az-Latn-AZ"/>
        </w:rPr>
        <w:t xml:space="preserve"> Seçdiyiniz ölkədə/regionda səhiyyə və sağlamlıqla bağlı inkişaf/vəziyyət sahəsində situasiyanı təsvir etmək üçün təqdim etdiyiniz məlumatların maksimum aktual, tam və dəqiq olduğundan əmin olun. Verilənləri diqqətlə seçin, verilənləri dəqiq təsvir edin və mətndə onlara istinad edin. Seçiminizi əsaslandırın və bunun vacib olduğunu necə başa düşdüyünüzü göstərin.</w:t>
      </w:r>
    </w:p>
    <w:p w:rsidR="00986392" w:rsidRPr="009D2779" w:rsidRDefault="00986392" w:rsidP="009B5B12">
      <w:pPr>
        <w:pStyle w:val="a3"/>
        <w:numPr>
          <w:ilvl w:val="0"/>
          <w:numId w:val="10"/>
        </w:numPr>
        <w:shd w:val="clear" w:color="auto" w:fill="FFFFFF"/>
        <w:spacing w:before="72" w:after="75" w:line="360" w:lineRule="auto"/>
        <w:jc w:val="both"/>
        <w:rPr>
          <w:rFonts w:ascii="Times New Roman" w:eastAsia="Times New Roman" w:hAnsi="Times New Roman" w:cs="Times New Roman"/>
          <w:sz w:val="24"/>
          <w:szCs w:val="24"/>
          <w:lang w:val="az-Latn-AZ"/>
        </w:rPr>
      </w:pPr>
      <w:r w:rsidRPr="009D2779">
        <w:rPr>
          <w:rFonts w:ascii="Times New Roman" w:eastAsia="Times New Roman" w:hAnsi="Times New Roman" w:cs="Times New Roman"/>
          <w:b/>
          <w:bCs/>
          <w:sz w:val="24"/>
          <w:szCs w:val="24"/>
          <w:lang w:val="az-Latn-AZ"/>
        </w:rPr>
        <w:t>Analiz və əsaslandırma.</w:t>
      </w:r>
      <w:r w:rsidRPr="009D2779">
        <w:rPr>
          <w:rFonts w:ascii="Times New Roman" w:eastAsia="Times New Roman" w:hAnsi="Times New Roman" w:cs="Times New Roman"/>
          <w:sz w:val="24"/>
          <w:szCs w:val="24"/>
          <w:lang w:val="az-Latn-AZ"/>
        </w:rPr>
        <w:t xml:space="preserve"> Seçdiyiniz ölkədə/regionda sağlamlıqla bağlı situasiyanın analizinin keyfiyyəti necədir? Sağlamlığa/problemə təsir göstərən geniş spektrli amillərdən istifadə edin, habelə, yerli və qlobal təsirləri nəzərə alın. Oxuduqlarınızın təsvirindən kənara çıxan yaradıcı və analitik düşüncə tərzi nümayiş etdirin.</w:t>
      </w:r>
    </w:p>
    <w:p w:rsidR="00986392" w:rsidRPr="009D2779" w:rsidRDefault="00986392" w:rsidP="009B5B12">
      <w:pPr>
        <w:pStyle w:val="a3"/>
        <w:numPr>
          <w:ilvl w:val="0"/>
          <w:numId w:val="10"/>
        </w:numPr>
        <w:shd w:val="clear" w:color="auto" w:fill="FFFFFF"/>
        <w:spacing w:before="72" w:after="75" w:line="360" w:lineRule="auto"/>
        <w:jc w:val="both"/>
        <w:rPr>
          <w:rFonts w:ascii="Times New Roman" w:eastAsia="Times New Roman" w:hAnsi="Times New Roman" w:cs="Times New Roman"/>
          <w:sz w:val="24"/>
          <w:szCs w:val="24"/>
          <w:lang w:val="az-Latn-AZ"/>
        </w:rPr>
      </w:pPr>
      <w:r w:rsidRPr="009D2779">
        <w:rPr>
          <w:rFonts w:ascii="Times New Roman" w:eastAsia="Times New Roman" w:hAnsi="Times New Roman" w:cs="Times New Roman"/>
          <w:b/>
          <w:bCs/>
          <w:sz w:val="24"/>
          <w:szCs w:val="24"/>
          <w:lang w:val="az-Latn-AZ"/>
        </w:rPr>
        <w:t>Ədəbiyyatın tədqiqi və istifadəsi</w:t>
      </w:r>
      <w:r w:rsidRPr="009D2779">
        <w:rPr>
          <w:rFonts w:ascii="Times New Roman" w:eastAsia="Times New Roman" w:hAnsi="Times New Roman" w:cs="Times New Roman"/>
          <w:sz w:val="24"/>
          <w:szCs w:val="24"/>
          <w:lang w:val="az-Latn-AZ"/>
        </w:rPr>
        <w:t>. Qiymətləndirmənin əsasını təşkil edən nəşr olunan ədəbiyyat nə dərəcədə keyfiyyətli və lazımı qaydadadır? Hansı məhdudlaşdırıcı amillərlə qarşılaşdınız? Mövcud məlumatlardan, nəzəriyyədən və digər mütəxəssislərin fikirlərindən istifadə edin. Əsas anlayışları aydın şəkildə təsvir edin. Fənn üçün təqdim olunmuş ədəbiyyatdan kənara çıxın. Mövzunuza aid lazım olan bütün termin və anlayışlardan düzgün istifadə edin.</w:t>
      </w:r>
    </w:p>
    <w:p w:rsidR="00986392" w:rsidRPr="009D2779" w:rsidRDefault="00986392" w:rsidP="009B5B12">
      <w:pPr>
        <w:pStyle w:val="a3"/>
        <w:numPr>
          <w:ilvl w:val="0"/>
          <w:numId w:val="10"/>
        </w:numPr>
        <w:shd w:val="clear" w:color="auto" w:fill="FFFFFF"/>
        <w:spacing w:before="72" w:after="75" w:line="360" w:lineRule="auto"/>
        <w:jc w:val="both"/>
        <w:rPr>
          <w:rFonts w:ascii="Times New Roman" w:eastAsia="Times New Roman" w:hAnsi="Times New Roman" w:cs="Times New Roman"/>
          <w:sz w:val="24"/>
          <w:szCs w:val="24"/>
          <w:lang w:val="az-Latn-AZ"/>
        </w:rPr>
      </w:pPr>
      <w:r w:rsidRPr="009D2779">
        <w:rPr>
          <w:rFonts w:ascii="Times New Roman" w:eastAsia="Times New Roman" w:hAnsi="Times New Roman" w:cs="Times New Roman"/>
          <w:b/>
          <w:bCs/>
          <w:sz w:val="24"/>
          <w:szCs w:val="24"/>
          <w:lang w:val="az-Latn-AZ"/>
        </w:rPr>
        <w:t>İşin strukturu və təqdimatı.</w:t>
      </w:r>
      <w:r w:rsidRPr="009D2779">
        <w:rPr>
          <w:rFonts w:ascii="Times New Roman" w:eastAsia="Times New Roman" w:hAnsi="Times New Roman" w:cs="Times New Roman"/>
          <w:sz w:val="24"/>
          <w:szCs w:val="24"/>
          <w:lang w:val="az-Latn-AZ"/>
        </w:rPr>
        <w:t xml:space="preserve"> İşi məntiqi qaydada izah edin və akademik yazı üçün uyğun olan aydın Azərbaycan/ingilis/rus dilində yazın. Bu struktura riayət edin: Giriş; Əsas fikir/əsas məna; Metodlar (əgər varsa); Tənqidi iradlar/tənqidi analiz; Nəticə; Yekun.  </w:t>
      </w:r>
    </w:p>
    <w:p w:rsidR="00986392" w:rsidRPr="009D2779" w:rsidRDefault="00986392" w:rsidP="009B5B12">
      <w:pPr>
        <w:pStyle w:val="a3"/>
        <w:numPr>
          <w:ilvl w:val="0"/>
          <w:numId w:val="10"/>
        </w:numPr>
        <w:shd w:val="clear" w:color="auto" w:fill="FFFFFF"/>
        <w:spacing w:before="72" w:after="75" w:line="360" w:lineRule="auto"/>
        <w:jc w:val="both"/>
        <w:rPr>
          <w:rFonts w:ascii="Times New Roman" w:eastAsia="Times New Roman" w:hAnsi="Times New Roman" w:cs="Times New Roman"/>
          <w:sz w:val="24"/>
          <w:szCs w:val="24"/>
          <w:lang w:val="az-Latn-AZ"/>
        </w:rPr>
      </w:pPr>
      <w:r w:rsidRPr="009D2779">
        <w:rPr>
          <w:rFonts w:ascii="Times New Roman" w:eastAsia="Times New Roman" w:hAnsi="Times New Roman" w:cs="Times New Roman"/>
          <w:b/>
          <w:bCs/>
          <w:sz w:val="24"/>
          <w:szCs w:val="24"/>
          <w:lang w:val="az-Latn-AZ"/>
        </w:rPr>
        <w:t>İstinadlar.</w:t>
      </w:r>
      <w:r w:rsidRPr="009D2779">
        <w:rPr>
          <w:rFonts w:ascii="Times New Roman" w:eastAsia="Times New Roman" w:hAnsi="Times New Roman" w:cs="Times New Roman"/>
          <w:sz w:val="24"/>
          <w:szCs w:val="24"/>
          <w:lang w:val="az-Latn-AZ"/>
        </w:rPr>
        <w:t xml:space="preserve"> İşinizə lazımi və yüksək dürüstlüyə malik istinadların olduğundan əmin olun (istər resenziyalı jurnal, istərsə də digər yazılı və ya onlayn mənbələr olsun). "Ağ" və "boz" ədəbiyyatdan istifadə edin. Sitat gətirdikdə, APA və ya Vancouver üslubundan istifadə edin (birbaşa saytdakı mətnə istinad olacaq və orada hər iki metodun təsviri veriləcək).</w:t>
      </w:r>
    </w:p>
    <w:p w:rsidR="00986392" w:rsidRPr="009D2779" w:rsidRDefault="00986392" w:rsidP="009B5B12">
      <w:pPr>
        <w:shd w:val="clear" w:color="auto" w:fill="FFFFFF"/>
        <w:spacing w:before="72" w:after="75" w:line="360" w:lineRule="auto"/>
        <w:jc w:val="center"/>
        <w:rPr>
          <w:rFonts w:ascii="Times New Roman" w:eastAsia="Times New Roman" w:hAnsi="Times New Roman" w:cs="Times New Roman"/>
          <w:b/>
          <w:bCs/>
          <w:sz w:val="24"/>
          <w:szCs w:val="24"/>
          <w:lang w:val="az-Latn-AZ"/>
        </w:rPr>
      </w:pPr>
    </w:p>
    <w:p w:rsidR="009B5B12" w:rsidRPr="009D2779" w:rsidRDefault="007972CD" w:rsidP="009B5B12">
      <w:pPr>
        <w:shd w:val="clear" w:color="auto" w:fill="FFFFFF"/>
        <w:spacing w:before="72" w:after="75" w:line="360" w:lineRule="auto"/>
        <w:rPr>
          <w:rFonts w:ascii="Times New Roman" w:eastAsia="Times New Roman" w:hAnsi="Times New Roman" w:cs="Times New Roman"/>
          <w:b/>
          <w:bCs/>
          <w:sz w:val="24"/>
          <w:szCs w:val="24"/>
          <w:lang w:val="az-Latn-AZ"/>
        </w:rPr>
      </w:pPr>
      <w:r>
        <w:rPr>
          <w:rFonts w:ascii="Times New Roman" w:eastAsia="Times New Roman" w:hAnsi="Times New Roman" w:cs="Times New Roman"/>
          <w:b/>
          <w:bCs/>
          <w:sz w:val="24"/>
          <w:szCs w:val="24"/>
          <w:lang w:val="az-Latn-AZ"/>
        </w:rPr>
        <w:t xml:space="preserve">                                         1 </w:t>
      </w:r>
      <w:r w:rsidR="009B5B12" w:rsidRPr="009D2779">
        <w:rPr>
          <w:rFonts w:ascii="Times New Roman" w:eastAsia="Times New Roman" w:hAnsi="Times New Roman" w:cs="Times New Roman"/>
          <w:b/>
          <w:bCs/>
          <w:sz w:val="24"/>
          <w:szCs w:val="24"/>
          <w:lang w:val="az-Latn-AZ"/>
        </w:rPr>
        <w:t>Project based topics</w:t>
      </w:r>
    </w:p>
    <w:p w:rsidR="009B5B12" w:rsidRPr="009D2779" w:rsidRDefault="009B5B12" w:rsidP="009B5B12">
      <w:pPr>
        <w:shd w:val="clear" w:color="auto" w:fill="FFFFFF"/>
        <w:spacing w:before="72" w:after="75" w:line="360" w:lineRule="auto"/>
        <w:rPr>
          <w:rFonts w:ascii="Times New Roman" w:eastAsia="Times New Roman" w:hAnsi="Times New Roman" w:cs="Times New Roman"/>
          <w:sz w:val="24"/>
          <w:szCs w:val="24"/>
          <w:lang w:val="az-Latn-AZ"/>
        </w:rPr>
      </w:pPr>
      <w:r w:rsidRPr="009D2779">
        <w:rPr>
          <w:rFonts w:ascii="Times New Roman" w:eastAsia="Times New Roman" w:hAnsi="Times New Roman" w:cs="Times New Roman"/>
          <w:sz w:val="24"/>
          <w:szCs w:val="24"/>
          <w:lang w:val="az-Latn-AZ"/>
        </w:rPr>
        <w:t>1. Terpenoids - physical and chemical properties, classification, distribution in the plant world, use in medical practice</w:t>
      </w:r>
    </w:p>
    <w:p w:rsidR="009B5B12" w:rsidRPr="009D2779" w:rsidRDefault="009B5B12" w:rsidP="009B5B12">
      <w:pPr>
        <w:shd w:val="clear" w:color="auto" w:fill="FFFFFF"/>
        <w:spacing w:before="72" w:after="75" w:line="360" w:lineRule="auto"/>
        <w:rPr>
          <w:rFonts w:ascii="Times New Roman" w:eastAsia="Times New Roman" w:hAnsi="Times New Roman" w:cs="Times New Roman"/>
          <w:sz w:val="24"/>
          <w:szCs w:val="24"/>
          <w:lang w:val="az-Latn-AZ"/>
        </w:rPr>
      </w:pPr>
      <w:r w:rsidRPr="009D2779">
        <w:rPr>
          <w:rFonts w:ascii="Times New Roman" w:eastAsia="Times New Roman" w:hAnsi="Times New Roman" w:cs="Times New Roman"/>
          <w:sz w:val="24"/>
          <w:szCs w:val="24"/>
          <w:lang w:val="az-Latn-AZ"/>
        </w:rPr>
        <w:lastRenderedPageBreak/>
        <w:t>2. Essential oils - physico-chemical properties, classification, distribution in the plant world, use in medical practice. Medicinal plants containing essential oils, botanical properties, chemical composition, medicinal raw materials, use in medicine</w:t>
      </w:r>
    </w:p>
    <w:p w:rsidR="009B5B12" w:rsidRPr="009D2779" w:rsidRDefault="009B5B12" w:rsidP="009B5B12">
      <w:pPr>
        <w:shd w:val="clear" w:color="auto" w:fill="FFFFFF"/>
        <w:spacing w:before="72" w:after="75" w:line="360" w:lineRule="auto"/>
        <w:rPr>
          <w:rFonts w:ascii="Times New Roman" w:eastAsia="Times New Roman" w:hAnsi="Times New Roman" w:cs="Times New Roman"/>
          <w:sz w:val="24"/>
          <w:szCs w:val="24"/>
          <w:lang w:val="az-Latn-AZ"/>
        </w:rPr>
      </w:pPr>
      <w:r w:rsidRPr="009D2779">
        <w:rPr>
          <w:rFonts w:ascii="Times New Roman" w:eastAsia="Times New Roman" w:hAnsi="Times New Roman" w:cs="Times New Roman"/>
          <w:sz w:val="24"/>
          <w:szCs w:val="24"/>
          <w:lang w:val="az-Latn-AZ"/>
        </w:rPr>
        <w:t>3. Analysis of essential oils - obtaining essential oils from medicinal plant raw materials, determining their physical and chemical parameters, gas chromatography</w:t>
      </w:r>
    </w:p>
    <w:p w:rsidR="009B5B12" w:rsidRPr="009D2779" w:rsidRDefault="009B5B12" w:rsidP="009B5B12">
      <w:pPr>
        <w:shd w:val="clear" w:color="auto" w:fill="FFFFFF"/>
        <w:spacing w:before="72" w:after="75" w:line="360" w:lineRule="auto"/>
        <w:rPr>
          <w:rFonts w:ascii="Times New Roman" w:eastAsia="Times New Roman" w:hAnsi="Times New Roman" w:cs="Times New Roman"/>
          <w:sz w:val="24"/>
          <w:szCs w:val="24"/>
          <w:lang w:val="az-Latn-AZ"/>
        </w:rPr>
      </w:pPr>
      <w:r w:rsidRPr="009D2779">
        <w:rPr>
          <w:rFonts w:ascii="Times New Roman" w:eastAsia="Times New Roman" w:hAnsi="Times New Roman" w:cs="Times New Roman"/>
          <w:sz w:val="24"/>
          <w:szCs w:val="24"/>
          <w:lang w:val="az-Latn-AZ"/>
        </w:rPr>
        <w:t>4. Medicinal plants containing essential oil - peppermin, eucalyptus, chamomile, common cumin, caravay, botanical properties, chemical composition, medicinal raw materials, use in medicine</w:t>
      </w:r>
    </w:p>
    <w:p w:rsidR="00986392" w:rsidRPr="009D2779" w:rsidRDefault="009B5B12" w:rsidP="009B5B12">
      <w:pPr>
        <w:shd w:val="clear" w:color="auto" w:fill="FFFFFF"/>
        <w:spacing w:before="72" w:after="75" w:line="360" w:lineRule="auto"/>
        <w:rPr>
          <w:rFonts w:ascii="Times New Roman" w:eastAsia="Times New Roman" w:hAnsi="Times New Roman" w:cs="Times New Roman"/>
          <w:sz w:val="24"/>
          <w:szCs w:val="24"/>
          <w:lang w:val="az-Latn-AZ"/>
        </w:rPr>
      </w:pPr>
      <w:r w:rsidRPr="009D2779">
        <w:rPr>
          <w:rFonts w:ascii="Times New Roman" w:eastAsia="Times New Roman" w:hAnsi="Times New Roman" w:cs="Times New Roman"/>
          <w:sz w:val="24"/>
          <w:szCs w:val="24"/>
          <w:lang w:val="az-Latn-AZ"/>
        </w:rPr>
        <w:t>5. Essential oil medicinal plants belonging to the Apiaceae, Asteraceae, Valerianaceae and Lamiaceae families - common anise, valerian, medicinal sage, lavender, botanical properties, chemical composition, medicinal raw materials, use in medicine</w:t>
      </w:r>
    </w:p>
    <w:p w:rsidR="009B5B12" w:rsidRPr="009D2779" w:rsidRDefault="009B5B12" w:rsidP="009B5B12">
      <w:pPr>
        <w:shd w:val="clear" w:color="auto" w:fill="FFFFFF"/>
        <w:spacing w:before="72" w:after="75" w:line="360" w:lineRule="auto"/>
        <w:jc w:val="center"/>
        <w:rPr>
          <w:rFonts w:ascii="Times New Roman" w:hAnsi="Times New Roman" w:cs="Times New Roman"/>
          <w:b/>
          <w:bCs/>
          <w:color w:val="000000" w:themeColor="text1"/>
          <w:sz w:val="24"/>
          <w:szCs w:val="24"/>
          <w:lang w:val="az-Latn-AZ"/>
        </w:rPr>
      </w:pPr>
      <w:r w:rsidRPr="009D2779">
        <w:rPr>
          <w:rFonts w:ascii="Times New Roman" w:hAnsi="Times New Roman" w:cs="Times New Roman"/>
          <w:b/>
          <w:bCs/>
          <w:color w:val="000000" w:themeColor="text1"/>
          <w:sz w:val="24"/>
          <w:szCs w:val="24"/>
          <w:lang w:val="az-Latn-AZ"/>
        </w:rPr>
        <w:t>Layihə əsaslı qiymətləndirmə şkalası</w:t>
      </w:r>
    </w:p>
    <w:p w:rsidR="009B5B12" w:rsidRPr="009D2779" w:rsidRDefault="009B5B12" w:rsidP="009B5B12">
      <w:pPr>
        <w:shd w:val="clear" w:color="auto" w:fill="FFFFFF"/>
        <w:spacing w:before="72" w:after="75" w:line="360" w:lineRule="auto"/>
        <w:rPr>
          <w:rFonts w:ascii="Times New Roman" w:hAnsi="Times New Roman" w:cs="Times New Roman"/>
          <w:b/>
          <w:bCs/>
          <w:color w:val="000000" w:themeColor="text1"/>
          <w:sz w:val="24"/>
          <w:szCs w:val="24"/>
          <w:lang w:val="az-Latn-AZ"/>
        </w:rPr>
      </w:pPr>
    </w:p>
    <w:tbl>
      <w:tblPr>
        <w:tblStyle w:val="PlainTable11"/>
        <w:tblW w:w="0" w:type="auto"/>
        <w:tblLook w:val="04A0"/>
      </w:tblPr>
      <w:tblGrid>
        <w:gridCol w:w="1584"/>
        <w:gridCol w:w="2216"/>
        <w:gridCol w:w="1698"/>
        <w:gridCol w:w="2617"/>
        <w:gridCol w:w="1455"/>
        <w:gridCol w:w="1756"/>
      </w:tblGrid>
      <w:tr w:rsidR="009B5B12" w:rsidRPr="009D2779" w:rsidTr="00091417">
        <w:trPr>
          <w:cnfStyle w:val="100000000000"/>
          <w:trHeight w:val="821"/>
        </w:trPr>
        <w:tc>
          <w:tcPr>
            <w:cnfStyle w:val="001000000000"/>
            <w:tcW w:w="1465" w:type="dxa"/>
          </w:tcPr>
          <w:p w:rsidR="009B5B12" w:rsidRPr="009D2779" w:rsidRDefault="009B5B12" w:rsidP="00091417">
            <w:pPr>
              <w:spacing w:before="72" w:after="75" w:line="360" w:lineRule="auto"/>
              <w:jc w:val="center"/>
              <w:rPr>
                <w:rFonts w:ascii="Times New Roman" w:hAnsi="Times New Roman" w:cs="Times New Roman"/>
                <w:b w:val="0"/>
                <w:bCs w:val="0"/>
                <w:color w:val="000000" w:themeColor="text1"/>
                <w:sz w:val="24"/>
                <w:szCs w:val="24"/>
                <w:lang w:val="az-Latn-AZ"/>
              </w:rPr>
            </w:pPr>
            <w:r w:rsidRPr="009D2779">
              <w:rPr>
                <w:rFonts w:ascii="Times New Roman" w:hAnsi="Times New Roman" w:cs="Times New Roman"/>
                <w:color w:val="000000" w:themeColor="text1"/>
                <w:sz w:val="24"/>
                <w:szCs w:val="24"/>
                <w:lang w:val="az-Latn-AZ"/>
              </w:rPr>
              <w:t>Meyar</w:t>
            </w:r>
          </w:p>
        </w:tc>
        <w:tc>
          <w:tcPr>
            <w:tcW w:w="2039" w:type="dxa"/>
          </w:tcPr>
          <w:p w:rsidR="009B5B12" w:rsidRPr="009D2779" w:rsidRDefault="009B5B12" w:rsidP="00091417">
            <w:pPr>
              <w:spacing w:before="72" w:after="75" w:line="360" w:lineRule="auto"/>
              <w:jc w:val="center"/>
              <w:cnfStyle w:val="100000000000"/>
              <w:rPr>
                <w:rFonts w:ascii="Times New Roman" w:hAnsi="Times New Roman" w:cs="Times New Roman"/>
                <w:b w:val="0"/>
                <w:bCs w:val="0"/>
                <w:color w:val="000000" w:themeColor="text1"/>
                <w:sz w:val="24"/>
                <w:szCs w:val="24"/>
                <w:lang w:val="az-Latn-AZ"/>
              </w:rPr>
            </w:pPr>
            <w:r w:rsidRPr="009D2779">
              <w:rPr>
                <w:rFonts w:ascii="Times New Roman" w:hAnsi="Times New Roman" w:cs="Times New Roman"/>
                <w:color w:val="000000" w:themeColor="text1"/>
                <w:sz w:val="24"/>
                <w:szCs w:val="24"/>
                <w:lang w:val="az-Latn-AZ"/>
              </w:rPr>
              <w:t>Üzərində işləməli</w:t>
            </w:r>
          </w:p>
        </w:tc>
        <w:tc>
          <w:tcPr>
            <w:tcW w:w="1570" w:type="dxa"/>
          </w:tcPr>
          <w:p w:rsidR="009B5B12" w:rsidRPr="009D2779" w:rsidRDefault="009B5B12" w:rsidP="00091417">
            <w:pPr>
              <w:spacing w:before="72" w:after="75" w:line="360" w:lineRule="auto"/>
              <w:jc w:val="center"/>
              <w:cnfStyle w:val="100000000000"/>
              <w:rPr>
                <w:rFonts w:ascii="Times New Roman" w:hAnsi="Times New Roman" w:cs="Times New Roman"/>
                <w:b w:val="0"/>
                <w:bCs w:val="0"/>
                <w:color w:val="000000" w:themeColor="text1"/>
                <w:sz w:val="24"/>
                <w:szCs w:val="24"/>
                <w:lang w:val="az-Latn-AZ"/>
              </w:rPr>
            </w:pPr>
            <w:r w:rsidRPr="009D2779">
              <w:rPr>
                <w:rFonts w:ascii="Times New Roman" w:hAnsi="Times New Roman" w:cs="Times New Roman"/>
                <w:color w:val="000000" w:themeColor="text1"/>
                <w:sz w:val="24"/>
                <w:szCs w:val="24"/>
                <w:lang w:val="az-Latn-AZ"/>
              </w:rPr>
              <w:t>Fikiri inkişaf etdirməlı</w:t>
            </w:r>
          </w:p>
        </w:tc>
        <w:tc>
          <w:tcPr>
            <w:tcW w:w="2404" w:type="dxa"/>
          </w:tcPr>
          <w:p w:rsidR="009B5B12" w:rsidRPr="009D2779" w:rsidRDefault="009B5B12" w:rsidP="00091417">
            <w:pPr>
              <w:spacing w:before="72" w:after="75" w:line="360" w:lineRule="auto"/>
              <w:jc w:val="center"/>
              <w:cnfStyle w:val="100000000000"/>
              <w:rPr>
                <w:rFonts w:ascii="Times New Roman" w:hAnsi="Times New Roman" w:cs="Times New Roman"/>
                <w:b w:val="0"/>
                <w:bCs w:val="0"/>
                <w:color w:val="000000" w:themeColor="text1"/>
                <w:sz w:val="24"/>
                <w:szCs w:val="24"/>
                <w:lang w:val="az-Latn-AZ"/>
              </w:rPr>
            </w:pPr>
            <w:r w:rsidRPr="009D2779">
              <w:rPr>
                <w:rFonts w:ascii="Times New Roman" w:hAnsi="Times New Roman" w:cs="Times New Roman"/>
                <w:color w:val="000000" w:themeColor="text1"/>
                <w:sz w:val="24"/>
                <w:szCs w:val="24"/>
              </w:rPr>
              <w:t>Kafi</w:t>
            </w:r>
          </w:p>
        </w:tc>
        <w:tc>
          <w:tcPr>
            <w:tcW w:w="1532" w:type="dxa"/>
          </w:tcPr>
          <w:p w:rsidR="009B5B12" w:rsidRPr="009D2779" w:rsidRDefault="009B5B12" w:rsidP="00091417">
            <w:pPr>
              <w:spacing w:before="72" w:after="75" w:line="360" w:lineRule="auto"/>
              <w:jc w:val="center"/>
              <w:cnfStyle w:val="100000000000"/>
              <w:rPr>
                <w:rFonts w:ascii="Times New Roman" w:hAnsi="Times New Roman" w:cs="Times New Roman"/>
                <w:b w:val="0"/>
                <w:bCs w:val="0"/>
                <w:color w:val="000000" w:themeColor="text1"/>
                <w:sz w:val="24"/>
                <w:szCs w:val="24"/>
                <w:lang w:val="az-Latn-AZ"/>
              </w:rPr>
            </w:pPr>
            <w:r w:rsidRPr="009D2779">
              <w:rPr>
                <w:rFonts w:ascii="Times New Roman" w:hAnsi="Times New Roman" w:cs="Times New Roman"/>
                <w:color w:val="000000" w:themeColor="text1"/>
                <w:sz w:val="24"/>
                <w:szCs w:val="24"/>
                <w:lang w:val="az-Latn-AZ"/>
              </w:rPr>
              <w:t>Yaxşı</w:t>
            </w:r>
          </w:p>
        </w:tc>
        <w:tc>
          <w:tcPr>
            <w:tcW w:w="1671" w:type="dxa"/>
          </w:tcPr>
          <w:p w:rsidR="009B5B12" w:rsidRPr="009D2779" w:rsidRDefault="009B5B12" w:rsidP="00091417">
            <w:pPr>
              <w:spacing w:before="72" w:after="75" w:line="360" w:lineRule="auto"/>
              <w:jc w:val="center"/>
              <w:cnfStyle w:val="100000000000"/>
              <w:rPr>
                <w:rFonts w:ascii="Times New Roman" w:hAnsi="Times New Roman" w:cs="Times New Roman"/>
                <w:b w:val="0"/>
                <w:bCs w:val="0"/>
                <w:color w:val="000000" w:themeColor="text1"/>
                <w:sz w:val="24"/>
                <w:szCs w:val="24"/>
                <w:lang w:val="az-Latn-AZ"/>
              </w:rPr>
            </w:pPr>
            <w:r w:rsidRPr="009D2779">
              <w:rPr>
                <w:rFonts w:ascii="Times New Roman" w:hAnsi="Times New Roman" w:cs="Times New Roman"/>
                <w:color w:val="000000" w:themeColor="text1"/>
                <w:sz w:val="24"/>
                <w:szCs w:val="24"/>
                <w:lang w:val="az-Latn-AZ"/>
              </w:rPr>
              <w:t>Əla</w:t>
            </w:r>
          </w:p>
        </w:tc>
      </w:tr>
      <w:tr w:rsidR="009B5B12" w:rsidRPr="009D2779" w:rsidTr="00091417">
        <w:trPr>
          <w:cnfStyle w:val="000000100000"/>
          <w:trHeight w:val="3237"/>
        </w:trPr>
        <w:tc>
          <w:tcPr>
            <w:cnfStyle w:val="001000000000"/>
            <w:tcW w:w="1465" w:type="dxa"/>
          </w:tcPr>
          <w:p w:rsidR="009B5B12" w:rsidRPr="009D2779" w:rsidRDefault="009B5B12" w:rsidP="00091417">
            <w:pPr>
              <w:spacing w:before="72" w:after="75" w:line="360" w:lineRule="auto"/>
              <w:jc w:val="center"/>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Məlumatların aktuallığı və keyfiyyəti</w:t>
            </w:r>
          </w:p>
        </w:tc>
        <w:tc>
          <w:tcPr>
            <w:tcW w:w="2039" w:type="dxa"/>
          </w:tcPr>
          <w:p w:rsidR="009B5B12" w:rsidRPr="009D2779" w:rsidRDefault="009B5B12" w:rsidP="00091417">
            <w:pPr>
              <w:spacing w:before="72" w:after="75" w:line="360" w:lineRule="auto"/>
              <w:cnfStyle w:val="0000001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Mövzunu əhatə etmir.</w:t>
            </w:r>
          </w:p>
          <w:p w:rsidR="009B5B12" w:rsidRPr="009D2779" w:rsidRDefault="009B5B12" w:rsidP="00091417">
            <w:pPr>
              <w:spacing w:before="72" w:after="75" w:line="360" w:lineRule="auto"/>
              <w:cnfStyle w:val="0000001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Məlumatda mühüm nöqsanlar. Məlumatların ciddi şəkildə yanlış təsviri.</w:t>
            </w:r>
          </w:p>
          <w:p w:rsidR="009B5B12" w:rsidRPr="009D2779" w:rsidRDefault="009B5B12" w:rsidP="00091417">
            <w:pPr>
              <w:spacing w:before="72" w:after="75" w:line="360" w:lineRule="auto"/>
              <w:cnfStyle w:val="0000001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1 bal</w:t>
            </w:r>
          </w:p>
        </w:tc>
        <w:tc>
          <w:tcPr>
            <w:tcW w:w="1570" w:type="dxa"/>
          </w:tcPr>
          <w:p w:rsidR="009B5B12" w:rsidRPr="009D2779" w:rsidRDefault="009B5B12" w:rsidP="00091417">
            <w:pPr>
              <w:spacing w:before="72" w:after="75" w:line="360" w:lineRule="auto"/>
              <w:cnfStyle w:val="0000001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Mövzunun bəzi hissələrini əhatə edir.</w:t>
            </w:r>
          </w:p>
          <w:p w:rsidR="009B5B12" w:rsidRPr="009D2779" w:rsidRDefault="009B5B12" w:rsidP="00091417">
            <w:pPr>
              <w:spacing w:before="72" w:after="75" w:line="360" w:lineRule="auto"/>
              <w:cnfStyle w:val="0000001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Məlumatda bəzi əsas nöqsanlar və məlumatların yanlış təsviri.</w:t>
            </w:r>
          </w:p>
          <w:p w:rsidR="009B5B12" w:rsidRPr="009D2779" w:rsidRDefault="009B5B12" w:rsidP="00091417">
            <w:pPr>
              <w:spacing w:before="72" w:after="75" w:line="360" w:lineRule="auto"/>
              <w:cnfStyle w:val="000000100000"/>
              <w:rPr>
                <w:rFonts w:ascii="Times New Roman" w:hAnsi="Times New Roman" w:cs="Times New Roman"/>
                <w:color w:val="000000" w:themeColor="text1"/>
                <w:sz w:val="24"/>
                <w:szCs w:val="24"/>
                <w:lang w:val="az-Latn-AZ"/>
              </w:rPr>
            </w:pPr>
          </w:p>
          <w:p w:rsidR="009B5B12" w:rsidRPr="009D2779" w:rsidRDefault="009B5B12" w:rsidP="00091417">
            <w:pPr>
              <w:spacing w:before="72" w:after="75" w:line="360" w:lineRule="auto"/>
              <w:cnfStyle w:val="0000001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2 bal</w:t>
            </w:r>
          </w:p>
        </w:tc>
        <w:tc>
          <w:tcPr>
            <w:tcW w:w="2404" w:type="dxa"/>
          </w:tcPr>
          <w:p w:rsidR="009B5B12" w:rsidRPr="009D2779" w:rsidRDefault="009B5B12" w:rsidP="00091417">
            <w:pPr>
              <w:spacing w:before="72" w:after="75" w:line="360" w:lineRule="auto"/>
              <w:cnfStyle w:val="0000001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Mövzunu əhatə edir. Məlumatda bəzi kiçik nöqsanlar var. Məlumatlar əsasən düzgün şərh olunur.</w:t>
            </w:r>
          </w:p>
          <w:p w:rsidR="009B5B12" w:rsidRPr="009D2779" w:rsidRDefault="009B5B12" w:rsidP="00091417">
            <w:pPr>
              <w:spacing w:before="72" w:after="75" w:line="360" w:lineRule="auto"/>
              <w:cnfStyle w:val="000000100000"/>
              <w:rPr>
                <w:rFonts w:ascii="Times New Roman" w:hAnsi="Times New Roman" w:cs="Times New Roman"/>
                <w:color w:val="000000" w:themeColor="text1"/>
                <w:sz w:val="24"/>
                <w:szCs w:val="24"/>
                <w:lang w:val="az-Latn-AZ"/>
              </w:rPr>
            </w:pPr>
          </w:p>
          <w:p w:rsidR="009B5B12" w:rsidRPr="009D2779" w:rsidRDefault="009B5B12" w:rsidP="00091417">
            <w:pPr>
              <w:spacing w:before="72" w:after="75" w:line="360" w:lineRule="auto"/>
              <w:cnfStyle w:val="000000100000"/>
              <w:rPr>
                <w:rFonts w:ascii="Times New Roman" w:hAnsi="Times New Roman" w:cs="Times New Roman"/>
                <w:color w:val="000000" w:themeColor="text1"/>
                <w:sz w:val="24"/>
                <w:szCs w:val="24"/>
                <w:lang w:val="az-Latn-AZ"/>
              </w:rPr>
            </w:pPr>
          </w:p>
          <w:p w:rsidR="009B5B12" w:rsidRPr="009D2779" w:rsidRDefault="009B5B12" w:rsidP="00091417">
            <w:pPr>
              <w:spacing w:before="72" w:after="75" w:line="360" w:lineRule="auto"/>
              <w:cnfStyle w:val="000000100000"/>
              <w:rPr>
                <w:rFonts w:ascii="Times New Roman" w:hAnsi="Times New Roman" w:cs="Times New Roman"/>
                <w:color w:val="000000" w:themeColor="text1"/>
                <w:sz w:val="24"/>
                <w:szCs w:val="24"/>
                <w:lang w:val="az-Latn-AZ"/>
              </w:rPr>
            </w:pPr>
          </w:p>
          <w:p w:rsidR="009B5B12" w:rsidRPr="009D2779" w:rsidRDefault="009B5B12" w:rsidP="00091417">
            <w:pPr>
              <w:spacing w:before="72" w:after="75" w:line="360" w:lineRule="auto"/>
              <w:cnfStyle w:val="0000001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3 bal</w:t>
            </w:r>
          </w:p>
        </w:tc>
        <w:tc>
          <w:tcPr>
            <w:tcW w:w="1532" w:type="dxa"/>
          </w:tcPr>
          <w:p w:rsidR="009B5B12" w:rsidRPr="009D2779" w:rsidRDefault="009B5B12" w:rsidP="00091417">
            <w:pPr>
              <w:spacing w:before="72" w:after="75" w:line="360" w:lineRule="auto"/>
              <w:cnfStyle w:val="0000001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Mövzunun əsas aspektlərinə toxunur. Məlumatda bir neçə boşluq. Məlumatlar yaxşı şərh olunur.</w:t>
            </w:r>
          </w:p>
          <w:p w:rsidR="009B5B12" w:rsidRPr="009D2779" w:rsidRDefault="009B5B12" w:rsidP="00091417">
            <w:pPr>
              <w:spacing w:before="72" w:after="75" w:line="360" w:lineRule="auto"/>
              <w:cnfStyle w:val="000000100000"/>
              <w:rPr>
                <w:rFonts w:ascii="Times New Roman" w:hAnsi="Times New Roman" w:cs="Times New Roman"/>
                <w:color w:val="000000" w:themeColor="text1"/>
                <w:sz w:val="24"/>
                <w:szCs w:val="24"/>
                <w:lang w:val="az-Latn-AZ"/>
              </w:rPr>
            </w:pPr>
          </w:p>
          <w:p w:rsidR="009B5B12" w:rsidRPr="009D2779" w:rsidRDefault="009B5B12" w:rsidP="00091417">
            <w:pPr>
              <w:spacing w:before="72" w:after="75" w:line="360" w:lineRule="auto"/>
              <w:cnfStyle w:val="0000001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4 bal</w:t>
            </w:r>
          </w:p>
        </w:tc>
        <w:tc>
          <w:tcPr>
            <w:tcW w:w="1671" w:type="dxa"/>
          </w:tcPr>
          <w:p w:rsidR="009B5B12" w:rsidRPr="009D2779" w:rsidRDefault="009B5B12" w:rsidP="00091417">
            <w:pPr>
              <w:spacing w:before="72" w:after="75" w:line="360" w:lineRule="auto"/>
              <w:cnfStyle w:val="0000001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Mövzunun bütün aspektlərini hərtərəfli əhatə edir. Bütün müvafiq məlumatlar tapşırığa daxil edilmişdir. Məlumatlar yaxşı təhlil edilir və düzgün şərh olunur.</w:t>
            </w:r>
          </w:p>
          <w:p w:rsidR="009B5B12" w:rsidRPr="009D2779" w:rsidRDefault="009B5B12" w:rsidP="00091417">
            <w:pPr>
              <w:spacing w:before="72" w:after="75" w:line="360" w:lineRule="auto"/>
              <w:cnfStyle w:val="0000001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5 bal</w:t>
            </w:r>
          </w:p>
        </w:tc>
      </w:tr>
      <w:tr w:rsidR="009B5B12" w:rsidRPr="009D2779" w:rsidTr="00091417">
        <w:trPr>
          <w:trHeight w:val="4760"/>
        </w:trPr>
        <w:tc>
          <w:tcPr>
            <w:cnfStyle w:val="001000000000"/>
            <w:tcW w:w="1465" w:type="dxa"/>
          </w:tcPr>
          <w:p w:rsidR="009B5B12" w:rsidRPr="009D2779" w:rsidRDefault="009B5B12" w:rsidP="00091417">
            <w:pPr>
              <w:spacing w:before="72" w:after="75" w:line="360" w:lineRule="auto"/>
              <w:jc w:val="center"/>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lastRenderedPageBreak/>
              <w:t>Analiz və əsaslandırma</w:t>
            </w:r>
          </w:p>
        </w:tc>
        <w:tc>
          <w:tcPr>
            <w:tcW w:w="2039" w:type="dxa"/>
          </w:tcPr>
          <w:p w:rsidR="009B5B12" w:rsidRPr="009D2779" w:rsidRDefault="009B5B12" w:rsidP="00091417">
            <w:pPr>
              <w:spacing w:before="72" w:after="75" w:line="360" w:lineRule="auto"/>
              <w:cnfStyle w:val="0000000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Əsaslandırmada ciddi səhvlər var. Analiz çox zəifdir və ya yoxdur. Orijinal müşahidələr yoxdur.</w:t>
            </w:r>
          </w:p>
          <w:p w:rsidR="009B5B12" w:rsidRPr="009D2779" w:rsidRDefault="009B5B12" w:rsidP="00091417">
            <w:pPr>
              <w:spacing w:before="72" w:after="75" w:line="360" w:lineRule="auto"/>
              <w:cnfStyle w:val="0000000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1 bal</w:t>
            </w:r>
          </w:p>
        </w:tc>
        <w:tc>
          <w:tcPr>
            <w:tcW w:w="1570" w:type="dxa"/>
          </w:tcPr>
          <w:p w:rsidR="009B5B12" w:rsidRPr="009D2779" w:rsidRDefault="009B5B12" w:rsidP="00091417">
            <w:pPr>
              <w:spacing w:before="72" w:after="75" w:line="360" w:lineRule="auto"/>
              <w:cnfStyle w:val="0000000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Əsaslandırmada bəzi səhvlər var. Zəif analiz aparılıb. Az sayda orijinal müşahidə mövcuddur.</w:t>
            </w:r>
          </w:p>
          <w:p w:rsidR="009B5B12" w:rsidRPr="009D2779" w:rsidRDefault="009B5B12" w:rsidP="00091417">
            <w:pPr>
              <w:spacing w:before="72" w:after="75" w:line="360" w:lineRule="auto"/>
              <w:cnfStyle w:val="000000000000"/>
              <w:rPr>
                <w:rFonts w:ascii="Times New Roman" w:hAnsi="Times New Roman" w:cs="Times New Roman"/>
                <w:color w:val="000000" w:themeColor="text1"/>
                <w:sz w:val="24"/>
                <w:szCs w:val="24"/>
                <w:lang w:val="az-Latn-AZ"/>
              </w:rPr>
            </w:pPr>
          </w:p>
          <w:p w:rsidR="009B5B12" w:rsidRPr="009D2779" w:rsidRDefault="009B5B12" w:rsidP="00091417">
            <w:pPr>
              <w:spacing w:before="72" w:after="75" w:line="360" w:lineRule="auto"/>
              <w:cnfStyle w:val="000000000000"/>
              <w:rPr>
                <w:rFonts w:ascii="Times New Roman" w:hAnsi="Times New Roman" w:cs="Times New Roman"/>
                <w:color w:val="000000" w:themeColor="text1"/>
                <w:sz w:val="24"/>
                <w:szCs w:val="24"/>
                <w:lang w:val="az-Latn-AZ"/>
              </w:rPr>
            </w:pPr>
          </w:p>
          <w:p w:rsidR="009B5B12" w:rsidRPr="009D2779" w:rsidRDefault="009B5B12" w:rsidP="00091417">
            <w:pPr>
              <w:spacing w:before="72" w:after="75" w:line="360" w:lineRule="auto"/>
              <w:cnfStyle w:val="0000000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2 bal</w:t>
            </w:r>
          </w:p>
        </w:tc>
        <w:tc>
          <w:tcPr>
            <w:tcW w:w="2404" w:type="dxa"/>
          </w:tcPr>
          <w:p w:rsidR="009B5B12" w:rsidRPr="009D2779" w:rsidRDefault="009B5B12" w:rsidP="00091417">
            <w:pPr>
              <w:spacing w:before="72" w:after="75" w:line="360" w:lineRule="auto"/>
              <w:cnfStyle w:val="0000000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Verilənlərin/məlumatların güclü və zəif tərəflərini əsaslandırır.</w:t>
            </w:r>
          </w:p>
          <w:p w:rsidR="009B5B12" w:rsidRPr="009D2779" w:rsidRDefault="009B5B12" w:rsidP="00091417">
            <w:pPr>
              <w:spacing w:before="72" w:after="75" w:line="360" w:lineRule="auto"/>
              <w:cnfStyle w:val="0000000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Analiz əsaslıdır və bəzi sübutlarla dəstəklənir. Bəzi orijinal müşahidələr qeyd edilir.</w:t>
            </w:r>
          </w:p>
          <w:p w:rsidR="009B5B12" w:rsidRPr="009D2779" w:rsidRDefault="009B5B12" w:rsidP="00091417">
            <w:pPr>
              <w:spacing w:before="72" w:after="75" w:line="360" w:lineRule="auto"/>
              <w:cnfStyle w:val="000000000000"/>
              <w:rPr>
                <w:rFonts w:ascii="Times New Roman" w:hAnsi="Times New Roman" w:cs="Times New Roman"/>
                <w:color w:val="000000" w:themeColor="text1"/>
                <w:sz w:val="24"/>
                <w:szCs w:val="24"/>
                <w:lang w:val="az-Latn-AZ"/>
              </w:rPr>
            </w:pPr>
          </w:p>
          <w:p w:rsidR="009B5B12" w:rsidRPr="009D2779" w:rsidRDefault="009B5B12" w:rsidP="00091417">
            <w:pPr>
              <w:spacing w:before="72" w:after="75" w:line="360" w:lineRule="auto"/>
              <w:cnfStyle w:val="0000000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3 bal</w:t>
            </w:r>
          </w:p>
        </w:tc>
        <w:tc>
          <w:tcPr>
            <w:tcW w:w="1532" w:type="dxa"/>
          </w:tcPr>
          <w:p w:rsidR="009B5B12" w:rsidRPr="009D2779" w:rsidRDefault="009B5B12" w:rsidP="00091417">
            <w:pPr>
              <w:spacing w:before="72" w:after="75" w:line="360" w:lineRule="auto"/>
              <w:cnfStyle w:val="0000000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Analiz yaxşı əsaslandırılıb və bir neçə müvafiq sübutlarla dəstəklənir. Yaxşı sintez edilmişdir və ardıcıl arqument və sübutlar mövcuddur.</w:t>
            </w:r>
          </w:p>
          <w:p w:rsidR="009B5B12" w:rsidRPr="009D2779" w:rsidRDefault="009B5B12" w:rsidP="00091417">
            <w:pPr>
              <w:spacing w:before="72" w:after="75" w:line="360" w:lineRule="auto"/>
              <w:cnfStyle w:val="0000000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Yeni müşahidələr və orijinal düşüncə nümayış edir .</w:t>
            </w:r>
          </w:p>
          <w:p w:rsidR="009B5B12" w:rsidRPr="009D2779" w:rsidRDefault="009B5B12" w:rsidP="00091417">
            <w:pPr>
              <w:spacing w:before="72" w:after="75" w:line="360" w:lineRule="auto"/>
              <w:cnfStyle w:val="000000000000"/>
              <w:rPr>
                <w:rFonts w:ascii="Times New Roman" w:hAnsi="Times New Roman" w:cs="Times New Roman"/>
                <w:color w:val="000000" w:themeColor="text1"/>
                <w:sz w:val="24"/>
                <w:szCs w:val="24"/>
                <w:lang w:val="az-Latn-AZ"/>
              </w:rPr>
            </w:pPr>
          </w:p>
          <w:p w:rsidR="009B5B12" w:rsidRPr="009D2779" w:rsidRDefault="009B5B12" w:rsidP="00091417">
            <w:pPr>
              <w:spacing w:before="72" w:after="75" w:line="360" w:lineRule="auto"/>
              <w:cnfStyle w:val="0000000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4 bal</w:t>
            </w:r>
          </w:p>
        </w:tc>
        <w:tc>
          <w:tcPr>
            <w:tcW w:w="1671" w:type="dxa"/>
          </w:tcPr>
          <w:p w:rsidR="009B5B12" w:rsidRPr="009D2779" w:rsidRDefault="009B5B12" w:rsidP="00091417">
            <w:pPr>
              <w:spacing w:before="72" w:after="75" w:line="360" w:lineRule="auto"/>
              <w:cnfStyle w:val="0000000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Sübut və arqumentlər geniş istifadə edilib, tənqidi qiymətləndirilib. Güclü, vahid arqument sübutlarla dəstəklənir. Orijinal və yeni müşahidələr nümayış edir.</w:t>
            </w:r>
          </w:p>
          <w:p w:rsidR="009B5B12" w:rsidRPr="009D2779" w:rsidRDefault="009B5B12" w:rsidP="00091417">
            <w:pPr>
              <w:spacing w:before="72" w:after="75" w:line="360" w:lineRule="auto"/>
              <w:cnfStyle w:val="000000000000"/>
              <w:rPr>
                <w:rFonts w:ascii="Times New Roman" w:hAnsi="Times New Roman" w:cs="Times New Roman"/>
                <w:color w:val="000000" w:themeColor="text1"/>
                <w:sz w:val="24"/>
                <w:szCs w:val="24"/>
                <w:lang w:val="az-Latn-AZ"/>
              </w:rPr>
            </w:pPr>
          </w:p>
          <w:p w:rsidR="009B5B12" w:rsidRPr="009D2779" w:rsidRDefault="009B5B12" w:rsidP="00091417">
            <w:pPr>
              <w:spacing w:before="72" w:after="75" w:line="360" w:lineRule="auto"/>
              <w:cnfStyle w:val="000000000000"/>
              <w:rPr>
                <w:rFonts w:ascii="Times New Roman" w:hAnsi="Times New Roman" w:cs="Times New Roman"/>
                <w:color w:val="000000" w:themeColor="text1"/>
                <w:sz w:val="24"/>
                <w:szCs w:val="24"/>
                <w:lang w:val="az-Latn-AZ"/>
              </w:rPr>
            </w:pPr>
          </w:p>
          <w:p w:rsidR="009B5B12" w:rsidRPr="009D2779" w:rsidRDefault="009B5B12" w:rsidP="00091417">
            <w:pPr>
              <w:spacing w:before="72" w:after="75" w:line="360" w:lineRule="auto"/>
              <w:cnfStyle w:val="000000000000"/>
              <w:rPr>
                <w:rFonts w:ascii="Times New Roman" w:hAnsi="Times New Roman" w:cs="Times New Roman"/>
                <w:color w:val="000000" w:themeColor="text1"/>
                <w:sz w:val="24"/>
                <w:szCs w:val="24"/>
                <w:lang w:val="az-Latn-AZ"/>
              </w:rPr>
            </w:pPr>
          </w:p>
          <w:p w:rsidR="009B5B12" w:rsidRPr="009D2779" w:rsidRDefault="009B5B12" w:rsidP="00091417">
            <w:pPr>
              <w:spacing w:before="72" w:after="75" w:line="360" w:lineRule="auto"/>
              <w:cnfStyle w:val="000000000000"/>
              <w:rPr>
                <w:rFonts w:ascii="Times New Roman" w:hAnsi="Times New Roman" w:cs="Times New Roman"/>
                <w:color w:val="000000" w:themeColor="text1"/>
                <w:sz w:val="24"/>
                <w:szCs w:val="24"/>
                <w:lang w:val="az-Latn-AZ"/>
              </w:rPr>
            </w:pPr>
          </w:p>
          <w:p w:rsidR="009B5B12" w:rsidRPr="009D2779" w:rsidRDefault="009B5B12" w:rsidP="00091417">
            <w:pPr>
              <w:spacing w:before="72" w:after="75" w:line="360" w:lineRule="auto"/>
              <w:cnfStyle w:val="000000000000"/>
              <w:rPr>
                <w:rFonts w:ascii="Times New Roman" w:hAnsi="Times New Roman" w:cs="Times New Roman"/>
                <w:color w:val="000000" w:themeColor="text1"/>
                <w:sz w:val="24"/>
                <w:szCs w:val="24"/>
              </w:rPr>
            </w:pPr>
            <w:r w:rsidRPr="009D2779">
              <w:rPr>
                <w:rFonts w:ascii="Times New Roman" w:hAnsi="Times New Roman" w:cs="Times New Roman"/>
                <w:color w:val="000000" w:themeColor="text1"/>
                <w:sz w:val="24"/>
                <w:szCs w:val="24"/>
                <w:lang w:val="az-Latn-AZ"/>
              </w:rPr>
              <w:t>5 bal</w:t>
            </w:r>
          </w:p>
        </w:tc>
      </w:tr>
      <w:tr w:rsidR="009B5B12" w:rsidRPr="009D2779" w:rsidTr="00091417">
        <w:trPr>
          <w:cnfStyle w:val="000000100000"/>
          <w:trHeight w:val="3769"/>
        </w:trPr>
        <w:tc>
          <w:tcPr>
            <w:cnfStyle w:val="001000000000"/>
            <w:tcW w:w="1465" w:type="dxa"/>
          </w:tcPr>
          <w:p w:rsidR="009B5B12" w:rsidRPr="009D2779" w:rsidRDefault="009B5B12" w:rsidP="00091417">
            <w:pPr>
              <w:spacing w:before="72" w:after="75" w:line="360" w:lineRule="auto"/>
              <w:jc w:val="center"/>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İşin strukturu və təqdimatı</w:t>
            </w:r>
          </w:p>
        </w:tc>
        <w:tc>
          <w:tcPr>
            <w:tcW w:w="2039" w:type="dxa"/>
          </w:tcPr>
          <w:p w:rsidR="009B5B12" w:rsidRPr="009D2779" w:rsidRDefault="009B5B12" w:rsidP="00091417">
            <w:pPr>
              <w:spacing w:before="72" w:after="75" w:line="360" w:lineRule="auto"/>
              <w:cnfStyle w:val="0000001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Tapşırıq strukturlaşdırılmamış və ya əsasən siyahılarla çox strukturlaşdırılmışdır. Giriş, bölmələr və nəticə yoxdur və ya qeyri-müəyyəndir. İnformasiya zəif təşkil olunub və məntiqi şəkildə qurulmamışdır.</w:t>
            </w:r>
          </w:p>
          <w:p w:rsidR="009B5B12" w:rsidRPr="009D2779" w:rsidRDefault="009B5B12" w:rsidP="00091417">
            <w:pPr>
              <w:spacing w:before="72" w:after="75" w:line="360" w:lineRule="auto"/>
              <w:cnfStyle w:val="0000001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1 bal</w:t>
            </w:r>
          </w:p>
        </w:tc>
        <w:tc>
          <w:tcPr>
            <w:tcW w:w="1570" w:type="dxa"/>
          </w:tcPr>
          <w:p w:rsidR="009B5B12" w:rsidRPr="009D2779" w:rsidRDefault="009B5B12" w:rsidP="00091417">
            <w:pPr>
              <w:spacing w:before="72" w:after="75" w:line="360" w:lineRule="auto"/>
              <w:cnfStyle w:val="0000001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Tapşırıq müəyyən struktura malikdir. Giriş, bölmələr və nəticə bir-birindən ayrılıb. Bəzi məlumatlar zəif təşkil olunub,  məntiqi şəkildə qurulmuş fikirlər azdır.</w:t>
            </w:r>
          </w:p>
          <w:p w:rsidR="009B5B12" w:rsidRPr="009D2779" w:rsidRDefault="009B5B12" w:rsidP="00091417">
            <w:pPr>
              <w:spacing w:before="72" w:after="75" w:line="360" w:lineRule="auto"/>
              <w:cnfStyle w:val="000000100000"/>
              <w:rPr>
                <w:rFonts w:ascii="Times New Roman" w:hAnsi="Times New Roman" w:cs="Times New Roman"/>
                <w:color w:val="000000" w:themeColor="text1"/>
                <w:sz w:val="24"/>
                <w:szCs w:val="24"/>
                <w:lang w:val="az-Latn-AZ"/>
              </w:rPr>
            </w:pPr>
          </w:p>
          <w:p w:rsidR="009B5B12" w:rsidRPr="009D2779" w:rsidRDefault="009B5B12" w:rsidP="00091417">
            <w:pPr>
              <w:spacing w:before="72" w:after="75" w:line="360" w:lineRule="auto"/>
              <w:cnfStyle w:val="0000001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2 bal</w:t>
            </w:r>
          </w:p>
        </w:tc>
        <w:tc>
          <w:tcPr>
            <w:tcW w:w="2404" w:type="dxa"/>
          </w:tcPr>
          <w:p w:rsidR="009B5B12" w:rsidRPr="009D2779" w:rsidRDefault="009B5B12" w:rsidP="00091417">
            <w:pPr>
              <w:spacing w:before="72" w:after="75" w:line="360" w:lineRule="auto"/>
              <w:cnfStyle w:val="0000001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Tapşırıq strukturu ümumiyyətlə yaxşıdır. Giriş, bölmələr və nəticə bir-birindən ayrılıb. Məlumatların əksəriyyəti yaxşı təqdim edilib və ümumiyyətlə məntiqlidir.</w:t>
            </w:r>
          </w:p>
          <w:p w:rsidR="009B5B12" w:rsidRPr="009D2779" w:rsidRDefault="009B5B12" w:rsidP="00091417">
            <w:pPr>
              <w:spacing w:before="72" w:after="75" w:line="360" w:lineRule="auto"/>
              <w:cnfStyle w:val="000000100000"/>
              <w:rPr>
                <w:rFonts w:ascii="Times New Roman" w:hAnsi="Times New Roman" w:cs="Times New Roman"/>
                <w:color w:val="000000" w:themeColor="text1"/>
                <w:sz w:val="24"/>
                <w:szCs w:val="24"/>
                <w:lang w:val="az-Latn-AZ"/>
              </w:rPr>
            </w:pPr>
          </w:p>
          <w:p w:rsidR="009B5B12" w:rsidRPr="009D2779" w:rsidRDefault="009B5B12" w:rsidP="00091417">
            <w:pPr>
              <w:spacing w:before="72" w:after="75" w:line="360" w:lineRule="auto"/>
              <w:cnfStyle w:val="000000100000"/>
              <w:rPr>
                <w:rFonts w:ascii="Times New Roman" w:hAnsi="Times New Roman" w:cs="Times New Roman"/>
                <w:color w:val="000000" w:themeColor="text1"/>
                <w:sz w:val="24"/>
                <w:szCs w:val="24"/>
                <w:lang w:val="az-Latn-AZ"/>
              </w:rPr>
            </w:pPr>
          </w:p>
          <w:p w:rsidR="009B5B12" w:rsidRPr="009D2779" w:rsidRDefault="009B5B12" w:rsidP="00091417">
            <w:pPr>
              <w:spacing w:before="72" w:after="75" w:line="360" w:lineRule="auto"/>
              <w:cnfStyle w:val="0000001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3 bal</w:t>
            </w:r>
          </w:p>
        </w:tc>
        <w:tc>
          <w:tcPr>
            <w:tcW w:w="1532" w:type="dxa"/>
          </w:tcPr>
          <w:p w:rsidR="009B5B12" w:rsidRPr="009D2779" w:rsidRDefault="009B5B12" w:rsidP="00091417">
            <w:pPr>
              <w:spacing w:before="72" w:after="75" w:line="360" w:lineRule="auto"/>
              <w:cnfStyle w:val="0000001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Tapşırıq yaxşı quruluşa malikdir. Aydın giriş, bölmələr və nəticə mövcuddur. Məlumat yaxşı təqdim edilib və məntiqlidir.</w:t>
            </w:r>
          </w:p>
          <w:p w:rsidR="009B5B12" w:rsidRPr="009D2779" w:rsidRDefault="009B5B12" w:rsidP="00091417">
            <w:pPr>
              <w:spacing w:before="72" w:after="75" w:line="360" w:lineRule="auto"/>
              <w:cnfStyle w:val="000000100000"/>
              <w:rPr>
                <w:rFonts w:ascii="Times New Roman" w:hAnsi="Times New Roman" w:cs="Times New Roman"/>
                <w:color w:val="000000" w:themeColor="text1"/>
                <w:sz w:val="24"/>
                <w:szCs w:val="24"/>
                <w:lang w:val="az-Latn-AZ"/>
              </w:rPr>
            </w:pPr>
          </w:p>
          <w:p w:rsidR="009B5B12" w:rsidRPr="009D2779" w:rsidRDefault="009B5B12" w:rsidP="00091417">
            <w:pPr>
              <w:spacing w:before="72" w:after="75" w:line="360" w:lineRule="auto"/>
              <w:cnfStyle w:val="000000100000"/>
              <w:rPr>
                <w:rFonts w:ascii="Times New Roman" w:hAnsi="Times New Roman" w:cs="Times New Roman"/>
                <w:color w:val="000000" w:themeColor="text1"/>
                <w:sz w:val="24"/>
                <w:szCs w:val="24"/>
                <w:lang w:val="az-Latn-AZ"/>
              </w:rPr>
            </w:pPr>
          </w:p>
          <w:p w:rsidR="009B5B12" w:rsidRPr="009D2779" w:rsidRDefault="009B5B12" w:rsidP="00091417">
            <w:pPr>
              <w:spacing w:before="72" w:after="75" w:line="360" w:lineRule="auto"/>
              <w:cnfStyle w:val="0000001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4 bal</w:t>
            </w:r>
          </w:p>
        </w:tc>
        <w:tc>
          <w:tcPr>
            <w:tcW w:w="1671" w:type="dxa"/>
          </w:tcPr>
          <w:p w:rsidR="009B5B12" w:rsidRPr="009D2779" w:rsidRDefault="009B5B12" w:rsidP="00091417">
            <w:pPr>
              <w:spacing w:before="72" w:after="75" w:line="360" w:lineRule="auto"/>
              <w:cnfStyle w:val="0000001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Tapşırıq çox yaxşı qurulmuşdur. Aydın və yaxşı təşkil olunmuş giriş, bölmələr və nəticə izlənilir. Tapşırığın strukuru məntiqlidir.</w:t>
            </w:r>
          </w:p>
          <w:p w:rsidR="009B5B12" w:rsidRPr="009D2779" w:rsidRDefault="009B5B12" w:rsidP="00091417">
            <w:pPr>
              <w:spacing w:before="72" w:after="75" w:line="360" w:lineRule="auto"/>
              <w:cnfStyle w:val="0000001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Nəşr edilmiş əsərə bənzəyir.</w:t>
            </w:r>
          </w:p>
          <w:p w:rsidR="009B5B12" w:rsidRPr="009D2779" w:rsidRDefault="009B5B12" w:rsidP="00091417">
            <w:pPr>
              <w:spacing w:before="72" w:after="75" w:line="360" w:lineRule="auto"/>
              <w:cnfStyle w:val="0000001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5 bal</w:t>
            </w:r>
          </w:p>
        </w:tc>
      </w:tr>
      <w:tr w:rsidR="009B5B12" w:rsidRPr="009D2779" w:rsidTr="00091417">
        <w:trPr>
          <w:trHeight w:val="3539"/>
        </w:trPr>
        <w:tc>
          <w:tcPr>
            <w:cnfStyle w:val="001000000000"/>
            <w:tcW w:w="1465" w:type="dxa"/>
          </w:tcPr>
          <w:p w:rsidR="009B5B12" w:rsidRPr="009D2779" w:rsidRDefault="009B5B12" w:rsidP="00091417">
            <w:pPr>
              <w:spacing w:before="72" w:after="75" w:line="360" w:lineRule="auto"/>
              <w:jc w:val="center"/>
              <w:rPr>
                <w:rFonts w:ascii="Times New Roman" w:hAnsi="Times New Roman" w:cs="Times New Roman"/>
                <w:color w:val="000000" w:themeColor="text1"/>
                <w:sz w:val="24"/>
                <w:szCs w:val="24"/>
              </w:rPr>
            </w:pPr>
            <w:r w:rsidRPr="009D2779">
              <w:rPr>
                <w:rFonts w:ascii="Times New Roman" w:hAnsi="Times New Roman" w:cs="Times New Roman"/>
                <w:color w:val="000000" w:themeColor="text1"/>
                <w:sz w:val="24"/>
                <w:szCs w:val="24"/>
                <w:lang w:val="az-Latn-AZ"/>
              </w:rPr>
              <w:lastRenderedPageBreak/>
              <w:t>Ədəbiyyatın tədqiqi və istifadəsi</w:t>
            </w:r>
          </w:p>
        </w:tc>
        <w:tc>
          <w:tcPr>
            <w:tcW w:w="2039" w:type="dxa"/>
          </w:tcPr>
          <w:p w:rsidR="009B5B12" w:rsidRPr="009D2779" w:rsidRDefault="009B5B12" w:rsidP="00091417">
            <w:pPr>
              <w:spacing w:before="72" w:after="75" w:line="360" w:lineRule="auto"/>
              <w:cnfStyle w:val="0000000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Çox az (&lt;4) mənbə və istinadlar istifadə edilmişdir. Material yalnız bir mənbədən əldə edilir (məsələn, vebsaytlar, dərsliklər). Tənqidi yanaşma olmadan yalnız məlumat verilib.</w:t>
            </w:r>
          </w:p>
          <w:p w:rsidR="009B5B12" w:rsidRPr="009D2779" w:rsidRDefault="009B5B12" w:rsidP="00091417">
            <w:pPr>
              <w:spacing w:before="72" w:after="75" w:line="360" w:lineRule="auto"/>
              <w:cnfStyle w:val="000000000000"/>
              <w:rPr>
                <w:rFonts w:ascii="Times New Roman" w:hAnsi="Times New Roman" w:cs="Times New Roman"/>
                <w:color w:val="000000" w:themeColor="text1"/>
                <w:sz w:val="24"/>
                <w:szCs w:val="24"/>
                <w:lang w:val="az-Latn-AZ"/>
              </w:rPr>
            </w:pPr>
          </w:p>
          <w:p w:rsidR="009B5B12" w:rsidRPr="009D2779" w:rsidRDefault="009B5B12" w:rsidP="00091417">
            <w:pPr>
              <w:spacing w:before="72" w:after="75" w:line="360" w:lineRule="auto"/>
              <w:cnfStyle w:val="0000000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1 bal</w:t>
            </w:r>
          </w:p>
        </w:tc>
        <w:tc>
          <w:tcPr>
            <w:tcW w:w="1570" w:type="dxa"/>
          </w:tcPr>
          <w:p w:rsidR="009B5B12" w:rsidRPr="009D2779" w:rsidRDefault="009B5B12" w:rsidP="00091417">
            <w:pPr>
              <w:spacing w:before="72" w:after="75" w:line="360" w:lineRule="auto"/>
              <w:cnfStyle w:val="0000000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 xml:space="preserve">İstifadə olunan az sayda (4-5) mənbə var. </w:t>
            </w:r>
          </w:p>
          <w:p w:rsidR="009B5B12" w:rsidRPr="009D2779" w:rsidRDefault="009B5B12" w:rsidP="00091417">
            <w:pPr>
              <w:spacing w:before="72" w:after="75" w:line="360" w:lineRule="auto"/>
              <w:cnfStyle w:val="0000000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Material məhdud sayda mənbəni əhatə edir.</w:t>
            </w:r>
          </w:p>
          <w:p w:rsidR="009B5B12" w:rsidRPr="009D2779" w:rsidRDefault="009B5B12" w:rsidP="00091417">
            <w:pPr>
              <w:spacing w:before="72" w:after="75" w:line="360" w:lineRule="auto"/>
              <w:cnfStyle w:val="000000000000"/>
              <w:rPr>
                <w:rFonts w:ascii="Times New Roman" w:hAnsi="Times New Roman" w:cs="Times New Roman"/>
                <w:color w:val="000000" w:themeColor="text1"/>
                <w:sz w:val="24"/>
                <w:szCs w:val="24"/>
              </w:rPr>
            </w:pPr>
          </w:p>
          <w:p w:rsidR="009B5B12" w:rsidRPr="009D2779" w:rsidRDefault="009B5B12" w:rsidP="00091417">
            <w:pPr>
              <w:spacing w:before="72" w:after="75" w:line="360" w:lineRule="auto"/>
              <w:cnfStyle w:val="000000000000"/>
              <w:rPr>
                <w:rFonts w:ascii="Times New Roman" w:hAnsi="Times New Roman" w:cs="Times New Roman"/>
                <w:color w:val="000000" w:themeColor="text1"/>
                <w:sz w:val="24"/>
                <w:szCs w:val="24"/>
              </w:rPr>
            </w:pPr>
          </w:p>
          <w:p w:rsidR="009B5B12" w:rsidRPr="009D2779" w:rsidRDefault="009B5B12" w:rsidP="00091417">
            <w:pPr>
              <w:spacing w:before="72" w:after="75" w:line="360" w:lineRule="auto"/>
              <w:cnfStyle w:val="0000000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2 bal</w:t>
            </w:r>
          </w:p>
        </w:tc>
        <w:tc>
          <w:tcPr>
            <w:tcW w:w="2404" w:type="dxa"/>
          </w:tcPr>
          <w:p w:rsidR="009B5B12" w:rsidRPr="009D2779" w:rsidRDefault="009B5B12" w:rsidP="00091417">
            <w:pPr>
              <w:spacing w:before="72" w:after="75" w:line="360" w:lineRule="auto"/>
              <w:cnfStyle w:val="0000000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İstifadə olunan orta (6-9) sayda mənbə var. İstifadə olunan mənbələr növündə bəzi müxtəlifliklər qeyd edilir, xüsusən də resenziyalı jurnallardan məqalələr var.</w:t>
            </w:r>
          </w:p>
          <w:p w:rsidR="009B5B12" w:rsidRPr="009D2779" w:rsidRDefault="009B5B12" w:rsidP="00091417">
            <w:pPr>
              <w:spacing w:before="72" w:after="75" w:line="360" w:lineRule="auto"/>
              <w:cnfStyle w:val="000000000000"/>
              <w:rPr>
                <w:rFonts w:ascii="Times New Roman" w:hAnsi="Times New Roman" w:cs="Times New Roman"/>
                <w:color w:val="000000" w:themeColor="text1"/>
                <w:sz w:val="24"/>
                <w:szCs w:val="24"/>
                <w:lang w:val="az-Latn-AZ"/>
              </w:rPr>
            </w:pPr>
          </w:p>
          <w:p w:rsidR="009B5B12" w:rsidRPr="009D2779" w:rsidRDefault="009B5B12" w:rsidP="00091417">
            <w:pPr>
              <w:spacing w:before="72" w:after="75" w:line="360" w:lineRule="auto"/>
              <w:cnfStyle w:val="000000000000"/>
              <w:rPr>
                <w:rFonts w:ascii="Times New Roman" w:hAnsi="Times New Roman" w:cs="Times New Roman"/>
                <w:color w:val="000000" w:themeColor="text1"/>
                <w:sz w:val="24"/>
                <w:szCs w:val="24"/>
              </w:rPr>
            </w:pPr>
            <w:r w:rsidRPr="009D2779">
              <w:rPr>
                <w:rFonts w:ascii="Times New Roman" w:hAnsi="Times New Roman" w:cs="Times New Roman"/>
                <w:color w:val="000000" w:themeColor="text1"/>
                <w:sz w:val="24"/>
                <w:szCs w:val="24"/>
                <w:lang w:val="az-Latn-AZ"/>
              </w:rPr>
              <w:t>3 bal</w:t>
            </w:r>
          </w:p>
        </w:tc>
        <w:tc>
          <w:tcPr>
            <w:tcW w:w="1532" w:type="dxa"/>
          </w:tcPr>
          <w:p w:rsidR="009B5B12" w:rsidRPr="009D2779" w:rsidRDefault="009B5B12" w:rsidP="00091417">
            <w:pPr>
              <w:spacing w:before="72" w:after="75" w:line="360" w:lineRule="auto"/>
              <w:cnfStyle w:val="0000000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Kifayət qədər çox mənbələr istifadə edilmişdir (10-11). İstinadlar müxtəlif mənbələrdən gəlir.</w:t>
            </w:r>
          </w:p>
          <w:p w:rsidR="009B5B12" w:rsidRPr="009D2779" w:rsidRDefault="009B5B12" w:rsidP="00091417">
            <w:pPr>
              <w:spacing w:before="72" w:after="75" w:line="360" w:lineRule="auto"/>
              <w:cnfStyle w:val="000000000000"/>
              <w:rPr>
                <w:rFonts w:ascii="Times New Roman" w:hAnsi="Times New Roman" w:cs="Times New Roman"/>
                <w:color w:val="000000" w:themeColor="text1"/>
                <w:sz w:val="24"/>
                <w:szCs w:val="24"/>
                <w:lang w:val="az-Latn-AZ"/>
              </w:rPr>
            </w:pPr>
          </w:p>
          <w:p w:rsidR="009B5B12" w:rsidRPr="009D2779" w:rsidRDefault="009B5B12" w:rsidP="00091417">
            <w:pPr>
              <w:spacing w:before="72" w:after="75" w:line="360" w:lineRule="auto"/>
              <w:cnfStyle w:val="0000000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4 bal</w:t>
            </w:r>
          </w:p>
        </w:tc>
        <w:tc>
          <w:tcPr>
            <w:tcW w:w="1671" w:type="dxa"/>
          </w:tcPr>
          <w:p w:rsidR="009B5B12" w:rsidRPr="009D2779" w:rsidRDefault="009B5B12" w:rsidP="00091417">
            <w:pPr>
              <w:spacing w:before="72" w:after="75" w:line="360" w:lineRule="auto"/>
              <w:cnfStyle w:val="0000000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Çoxlu sayda mənbə var (11&gt;).</w:t>
            </w:r>
          </w:p>
          <w:p w:rsidR="009B5B12" w:rsidRPr="009D2779" w:rsidRDefault="009B5B12" w:rsidP="00091417">
            <w:pPr>
              <w:spacing w:before="72" w:after="75" w:line="360" w:lineRule="auto"/>
              <w:cnfStyle w:val="0000000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 xml:space="preserve">Saytlar, məqalələr, hökumət hesabatları, dərsliklər və s. daxil olmaqla çoxlu sayda istinadlardan istifadə olunur. Tənqidi yanaşma nümayiş edir. </w:t>
            </w:r>
          </w:p>
          <w:p w:rsidR="009B5B12" w:rsidRPr="009D2779" w:rsidRDefault="009B5B12" w:rsidP="00091417">
            <w:pPr>
              <w:spacing w:before="72" w:after="75" w:line="360" w:lineRule="auto"/>
              <w:cnfStyle w:val="000000000000"/>
              <w:rPr>
                <w:rFonts w:ascii="Times New Roman" w:hAnsi="Times New Roman" w:cs="Times New Roman"/>
                <w:color w:val="000000" w:themeColor="text1"/>
                <w:sz w:val="24"/>
                <w:szCs w:val="24"/>
                <w:lang w:val="az-Latn-AZ"/>
              </w:rPr>
            </w:pPr>
          </w:p>
          <w:p w:rsidR="009B5B12" w:rsidRPr="009D2779" w:rsidRDefault="009B5B12" w:rsidP="00091417">
            <w:pPr>
              <w:spacing w:before="72" w:after="75" w:line="360" w:lineRule="auto"/>
              <w:cnfStyle w:val="000000000000"/>
              <w:rPr>
                <w:rFonts w:ascii="Times New Roman" w:hAnsi="Times New Roman" w:cs="Times New Roman"/>
                <w:color w:val="000000" w:themeColor="text1"/>
                <w:sz w:val="24"/>
                <w:szCs w:val="24"/>
              </w:rPr>
            </w:pPr>
            <w:r w:rsidRPr="009D2779">
              <w:rPr>
                <w:rFonts w:ascii="Times New Roman" w:hAnsi="Times New Roman" w:cs="Times New Roman"/>
                <w:color w:val="000000" w:themeColor="text1"/>
                <w:sz w:val="24"/>
                <w:szCs w:val="24"/>
                <w:lang w:val="az-Latn-AZ"/>
              </w:rPr>
              <w:t>5 bal</w:t>
            </w:r>
          </w:p>
        </w:tc>
      </w:tr>
      <w:tr w:rsidR="009B5B12" w:rsidRPr="009D2779" w:rsidTr="00091417">
        <w:trPr>
          <w:cnfStyle w:val="000000100000"/>
          <w:trHeight w:val="2150"/>
        </w:trPr>
        <w:tc>
          <w:tcPr>
            <w:cnfStyle w:val="001000000000"/>
            <w:tcW w:w="1465" w:type="dxa"/>
          </w:tcPr>
          <w:p w:rsidR="009B5B12" w:rsidRPr="009D2779" w:rsidRDefault="009B5B12" w:rsidP="00091417">
            <w:pPr>
              <w:spacing w:before="72" w:after="75" w:line="360" w:lineRule="auto"/>
              <w:jc w:val="center"/>
              <w:rPr>
                <w:rFonts w:ascii="Times New Roman" w:hAnsi="Times New Roman" w:cs="Times New Roman"/>
                <w:b w:val="0"/>
                <w:bCs w:val="0"/>
                <w:color w:val="000000" w:themeColor="text1"/>
                <w:sz w:val="24"/>
                <w:szCs w:val="24"/>
                <w:lang w:val="az-Latn-AZ"/>
              </w:rPr>
            </w:pPr>
            <w:r w:rsidRPr="009D2779">
              <w:rPr>
                <w:rFonts w:ascii="Times New Roman" w:hAnsi="Times New Roman" w:cs="Times New Roman"/>
                <w:color w:val="000000" w:themeColor="text1"/>
                <w:sz w:val="24"/>
                <w:szCs w:val="24"/>
                <w:lang w:val="az-Latn-AZ"/>
              </w:rPr>
              <w:t>İstinadlar</w:t>
            </w:r>
          </w:p>
        </w:tc>
        <w:tc>
          <w:tcPr>
            <w:tcW w:w="2039" w:type="dxa"/>
          </w:tcPr>
          <w:p w:rsidR="009B5B12" w:rsidRPr="009D2779" w:rsidRDefault="009B5B12" w:rsidP="00091417">
            <w:pPr>
              <w:spacing w:before="72" w:after="75" w:line="360" w:lineRule="auto"/>
              <w:cnfStyle w:val="0000001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Digər müəlliflərin məlumatlarının hissəvi istifadəsi (plagiat). İstinad üslubu çox zəifdir.</w:t>
            </w:r>
          </w:p>
          <w:p w:rsidR="009B5B12" w:rsidRPr="009D2779" w:rsidRDefault="009B5B12" w:rsidP="00091417">
            <w:pPr>
              <w:spacing w:before="72" w:after="75" w:line="360" w:lineRule="auto"/>
              <w:cnfStyle w:val="000000100000"/>
              <w:rPr>
                <w:rFonts w:ascii="Times New Roman" w:hAnsi="Times New Roman" w:cs="Times New Roman"/>
                <w:color w:val="000000" w:themeColor="text1"/>
                <w:sz w:val="24"/>
                <w:szCs w:val="24"/>
                <w:lang w:val="az-Latn-AZ"/>
              </w:rPr>
            </w:pPr>
          </w:p>
          <w:p w:rsidR="009B5B12" w:rsidRPr="009D2779" w:rsidRDefault="009B5B12" w:rsidP="00091417">
            <w:pPr>
              <w:spacing w:before="72" w:after="75" w:line="360" w:lineRule="auto"/>
              <w:cnfStyle w:val="0000001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1 bal</w:t>
            </w:r>
          </w:p>
        </w:tc>
        <w:tc>
          <w:tcPr>
            <w:tcW w:w="1570" w:type="dxa"/>
          </w:tcPr>
          <w:p w:rsidR="009B5B12" w:rsidRPr="009D2779" w:rsidRDefault="009B5B12" w:rsidP="00091417">
            <w:pPr>
              <w:spacing w:before="72" w:after="75" w:line="360" w:lineRule="auto"/>
              <w:cnfStyle w:val="0000001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Bəzi mənbələr qəbul olunur. İstinad üslubu zəifdir.</w:t>
            </w:r>
          </w:p>
          <w:p w:rsidR="009B5B12" w:rsidRPr="009D2779" w:rsidRDefault="009B5B12" w:rsidP="00091417">
            <w:pPr>
              <w:spacing w:before="72" w:after="75" w:line="360" w:lineRule="auto"/>
              <w:cnfStyle w:val="000000100000"/>
              <w:rPr>
                <w:rFonts w:ascii="Times New Roman" w:hAnsi="Times New Roman" w:cs="Times New Roman"/>
                <w:color w:val="000000" w:themeColor="text1"/>
                <w:sz w:val="24"/>
                <w:szCs w:val="24"/>
                <w:lang w:val="az-Latn-AZ"/>
              </w:rPr>
            </w:pPr>
          </w:p>
          <w:p w:rsidR="009B5B12" w:rsidRPr="009D2779" w:rsidRDefault="009B5B12" w:rsidP="00091417">
            <w:pPr>
              <w:spacing w:before="72" w:after="75" w:line="360" w:lineRule="auto"/>
              <w:cnfStyle w:val="000000100000"/>
              <w:rPr>
                <w:rFonts w:ascii="Times New Roman" w:hAnsi="Times New Roman" w:cs="Times New Roman"/>
                <w:color w:val="000000" w:themeColor="text1"/>
                <w:sz w:val="24"/>
                <w:szCs w:val="24"/>
              </w:rPr>
            </w:pPr>
            <w:r w:rsidRPr="009D2779">
              <w:rPr>
                <w:rFonts w:ascii="Times New Roman" w:hAnsi="Times New Roman" w:cs="Times New Roman"/>
                <w:color w:val="000000" w:themeColor="text1"/>
                <w:sz w:val="24"/>
                <w:szCs w:val="24"/>
                <w:lang w:val="az-Latn-AZ"/>
              </w:rPr>
              <w:t xml:space="preserve">      2 bal</w:t>
            </w:r>
          </w:p>
        </w:tc>
        <w:tc>
          <w:tcPr>
            <w:tcW w:w="2404" w:type="dxa"/>
          </w:tcPr>
          <w:p w:rsidR="009B5B12" w:rsidRPr="009D2779" w:rsidRDefault="009B5B12" w:rsidP="00091417">
            <w:pPr>
              <w:spacing w:before="72" w:after="75" w:line="360" w:lineRule="auto"/>
              <w:cnfStyle w:val="0000001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Mənbələr tanınır. İstinad tərzi düzgündür.</w:t>
            </w:r>
          </w:p>
          <w:p w:rsidR="009B5B12" w:rsidRPr="009D2779" w:rsidRDefault="009B5B12" w:rsidP="00091417">
            <w:pPr>
              <w:spacing w:before="72" w:after="75" w:line="360" w:lineRule="auto"/>
              <w:cnfStyle w:val="000000100000"/>
              <w:rPr>
                <w:rFonts w:ascii="Times New Roman" w:hAnsi="Times New Roman" w:cs="Times New Roman"/>
                <w:color w:val="000000" w:themeColor="text1"/>
                <w:sz w:val="24"/>
                <w:szCs w:val="24"/>
                <w:lang w:val="az-Latn-AZ"/>
              </w:rPr>
            </w:pPr>
          </w:p>
          <w:p w:rsidR="009B5B12" w:rsidRPr="009D2779" w:rsidRDefault="009B5B12" w:rsidP="00091417">
            <w:pPr>
              <w:spacing w:before="72" w:after="75" w:line="360" w:lineRule="auto"/>
              <w:cnfStyle w:val="000000100000"/>
              <w:rPr>
                <w:rFonts w:ascii="Times New Roman" w:hAnsi="Times New Roman" w:cs="Times New Roman"/>
                <w:color w:val="000000" w:themeColor="text1"/>
                <w:sz w:val="24"/>
                <w:szCs w:val="24"/>
                <w:lang w:val="az-Latn-AZ"/>
              </w:rPr>
            </w:pPr>
          </w:p>
          <w:p w:rsidR="009B5B12" w:rsidRPr="009D2779" w:rsidRDefault="009B5B12" w:rsidP="00091417">
            <w:pPr>
              <w:spacing w:before="72" w:after="75" w:line="360" w:lineRule="auto"/>
              <w:cnfStyle w:val="0000001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3 bal</w:t>
            </w:r>
          </w:p>
        </w:tc>
        <w:tc>
          <w:tcPr>
            <w:tcW w:w="1532" w:type="dxa"/>
          </w:tcPr>
          <w:p w:rsidR="009B5B12" w:rsidRPr="009D2779" w:rsidRDefault="009B5B12" w:rsidP="00091417">
            <w:pPr>
              <w:spacing w:before="72" w:after="75" w:line="360" w:lineRule="auto"/>
              <w:cnfStyle w:val="0000001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Mənbələr tanınır və istinad üslubundan yaxşı istifadə olunur.</w:t>
            </w:r>
          </w:p>
          <w:p w:rsidR="009B5B12" w:rsidRPr="009D2779" w:rsidRDefault="009B5B12" w:rsidP="00091417">
            <w:pPr>
              <w:spacing w:before="72" w:after="75" w:line="360" w:lineRule="auto"/>
              <w:cnfStyle w:val="000000100000"/>
              <w:rPr>
                <w:rFonts w:ascii="Times New Roman" w:hAnsi="Times New Roman" w:cs="Times New Roman"/>
                <w:color w:val="000000" w:themeColor="text1"/>
                <w:sz w:val="24"/>
                <w:szCs w:val="24"/>
                <w:lang w:val="az-Latn-AZ"/>
              </w:rPr>
            </w:pPr>
          </w:p>
          <w:p w:rsidR="009B5B12" w:rsidRPr="009D2779" w:rsidRDefault="009B5B12" w:rsidP="00091417">
            <w:pPr>
              <w:spacing w:before="72" w:after="75" w:line="360" w:lineRule="auto"/>
              <w:cnfStyle w:val="0000001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4 bal</w:t>
            </w:r>
          </w:p>
        </w:tc>
        <w:tc>
          <w:tcPr>
            <w:tcW w:w="1671" w:type="dxa"/>
          </w:tcPr>
          <w:p w:rsidR="009B5B12" w:rsidRPr="009D2779" w:rsidRDefault="009B5B12" w:rsidP="00091417">
            <w:pPr>
              <w:spacing w:before="72" w:after="75" w:line="360" w:lineRule="auto"/>
              <w:cnfStyle w:val="0000001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Bütün mənbələr tanınır, istinad üslübü tamamilə düzdür.</w:t>
            </w:r>
          </w:p>
          <w:p w:rsidR="009B5B12" w:rsidRPr="009D2779" w:rsidRDefault="009B5B12" w:rsidP="00091417">
            <w:pPr>
              <w:spacing w:before="72" w:after="75" w:line="360" w:lineRule="auto"/>
              <w:cnfStyle w:val="0000001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5 bal</w:t>
            </w:r>
          </w:p>
        </w:tc>
      </w:tr>
      <w:tr w:rsidR="009B5B12" w:rsidRPr="009D2779" w:rsidTr="00091417">
        <w:trPr>
          <w:trHeight w:val="483"/>
        </w:trPr>
        <w:tc>
          <w:tcPr>
            <w:cnfStyle w:val="001000000000"/>
            <w:tcW w:w="1465" w:type="dxa"/>
          </w:tcPr>
          <w:p w:rsidR="009B5B12" w:rsidRPr="009D2779" w:rsidRDefault="009B5B12" w:rsidP="00091417">
            <w:pPr>
              <w:spacing w:before="72" w:after="75" w:line="360" w:lineRule="auto"/>
              <w:jc w:val="center"/>
              <w:rPr>
                <w:rFonts w:ascii="Times New Roman" w:hAnsi="Times New Roman" w:cs="Times New Roman"/>
                <w:b w:val="0"/>
                <w:bCs w:val="0"/>
                <w:color w:val="000000" w:themeColor="text1"/>
                <w:sz w:val="24"/>
                <w:szCs w:val="24"/>
                <w:lang w:val="az-Latn-AZ"/>
              </w:rPr>
            </w:pPr>
            <w:r w:rsidRPr="009D2779">
              <w:rPr>
                <w:rFonts w:ascii="Times New Roman" w:hAnsi="Times New Roman" w:cs="Times New Roman"/>
                <w:color w:val="000000" w:themeColor="text1"/>
                <w:sz w:val="24"/>
                <w:szCs w:val="24"/>
                <w:lang w:val="az-Latn-AZ"/>
              </w:rPr>
              <w:t>% göstəricisi</w:t>
            </w:r>
          </w:p>
        </w:tc>
        <w:tc>
          <w:tcPr>
            <w:tcW w:w="2039" w:type="dxa"/>
          </w:tcPr>
          <w:p w:rsidR="009B5B12" w:rsidRPr="009D2779" w:rsidRDefault="009B5B12" w:rsidP="00091417">
            <w:pPr>
              <w:spacing w:before="72" w:after="75" w:line="360" w:lineRule="auto"/>
              <w:jc w:val="center"/>
              <w:cnfStyle w:val="0000000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50</w:t>
            </w:r>
            <w:r w:rsidRPr="009D2779">
              <w:rPr>
                <w:rFonts w:ascii="Times New Roman" w:hAnsi="Times New Roman" w:cs="Times New Roman"/>
                <w:color w:val="000000" w:themeColor="text1"/>
                <w:sz w:val="24"/>
                <w:szCs w:val="24"/>
              </w:rPr>
              <w:t>%</w:t>
            </w:r>
            <w:r w:rsidRPr="009D2779">
              <w:rPr>
                <w:rFonts w:ascii="Times New Roman" w:hAnsi="Times New Roman" w:cs="Times New Roman"/>
                <w:color w:val="000000" w:themeColor="text1"/>
                <w:sz w:val="24"/>
                <w:szCs w:val="24"/>
                <w:lang w:val="az-Latn-AZ"/>
              </w:rPr>
              <w:t>-dan az</w:t>
            </w:r>
          </w:p>
        </w:tc>
        <w:tc>
          <w:tcPr>
            <w:tcW w:w="1570" w:type="dxa"/>
          </w:tcPr>
          <w:p w:rsidR="009B5B12" w:rsidRPr="009D2779" w:rsidRDefault="009B5B12" w:rsidP="00091417">
            <w:pPr>
              <w:spacing w:before="72" w:after="75" w:line="360" w:lineRule="auto"/>
              <w:jc w:val="center"/>
              <w:cnfStyle w:val="0000000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50-59%</w:t>
            </w:r>
          </w:p>
        </w:tc>
        <w:tc>
          <w:tcPr>
            <w:tcW w:w="2404" w:type="dxa"/>
          </w:tcPr>
          <w:p w:rsidR="009B5B12" w:rsidRPr="009D2779" w:rsidRDefault="009B5B12" w:rsidP="00091417">
            <w:pPr>
              <w:spacing w:before="72" w:after="75" w:line="360" w:lineRule="auto"/>
              <w:jc w:val="center"/>
              <w:cnfStyle w:val="0000000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60-70%</w:t>
            </w:r>
          </w:p>
        </w:tc>
        <w:tc>
          <w:tcPr>
            <w:tcW w:w="1532" w:type="dxa"/>
          </w:tcPr>
          <w:p w:rsidR="009B5B12" w:rsidRPr="009D2779" w:rsidRDefault="009B5B12" w:rsidP="00091417">
            <w:pPr>
              <w:spacing w:before="72" w:after="75" w:line="360" w:lineRule="auto"/>
              <w:jc w:val="center"/>
              <w:cnfStyle w:val="0000000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80-90%</w:t>
            </w:r>
          </w:p>
        </w:tc>
        <w:tc>
          <w:tcPr>
            <w:tcW w:w="1671" w:type="dxa"/>
          </w:tcPr>
          <w:p w:rsidR="009B5B12" w:rsidRPr="009D2779" w:rsidRDefault="009B5B12" w:rsidP="00091417">
            <w:pPr>
              <w:spacing w:before="72" w:after="75" w:line="360" w:lineRule="auto"/>
              <w:jc w:val="center"/>
              <w:cnfStyle w:val="0000000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100%</w:t>
            </w:r>
          </w:p>
        </w:tc>
      </w:tr>
      <w:tr w:rsidR="009B5B12" w:rsidRPr="009D2779" w:rsidTr="00091417">
        <w:trPr>
          <w:cnfStyle w:val="000000100000"/>
          <w:trHeight w:val="1232"/>
        </w:trPr>
        <w:tc>
          <w:tcPr>
            <w:cnfStyle w:val="001000000000"/>
            <w:tcW w:w="1465" w:type="dxa"/>
          </w:tcPr>
          <w:p w:rsidR="009B5B12" w:rsidRPr="009D2779" w:rsidRDefault="009B5B12" w:rsidP="00091417">
            <w:pPr>
              <w:spacing w:before="72" w:after="75" w:line="360" w:lineRule="auto"/>
              <w:jc w:val="center"/>
              <w:rPr>
                <w:rFonts w:ascii="Times New Roman" w:hAnsi="Times New Roman" w:cs="Times New Roman"/>
                <w:b w:val="0"/>
                <w:bCs w:val="0"/>
                <w:color w:val="000000" w:themeColor="text1"/>
                <w:sz w:val="24"/>
                <w:szCs w:val="24"/>
                <w:lang w:val="az-Latn-AZ"/>
              </w:rPr>
            </w:pPr>
            <w:r w:rsidRPr="009D2779">
              <w:rPr>
                <w:rFonts w:ascii="Times New Roman" w:hAnsi="Times New Roman" w:cs="Times New Roman"/>
                <w:color w:val="000000" w:themeColor="text1"/>
                <w:sz w:val="24"/>
                <w:szCs w:val="24"/>
                <w:lang w:val="az-Latn-AZ"/>
              </w:rPr>
              <w:t>Yekun</w:t>
            </w:r>
          </w:p>
          <w:p w:rsidR="009B5B12" w:rsidRPr="009D2779" w:rsidRDefault="009B5B12" w:rsidP="00091417">
            <w:pPr>
              <w:spacing w:before="72" w:after="75" w:line="360" w:lineRule="auto"/>
              <w:jc w:val="center"/>
              <w:rPr>
                <w:rFonts w:ascii="Times New Roman" w:hAnsi="Times New Roman" w:cs="Times New Roman"/>
                <w:b w:val="0"/>
                <w:bCs w:val="0"/>
                <w:color w:val="000000" w:themeColor="text1"/>
                <w:sz w:val="24"/>
                <w:szCs w:val="24"/>
                <w:lang w:val="az-Latn-AZ"/>
              </w:rPr>
            </w:pPr>
            <w:r w:rsidRPr="009D2779">
              <w:rPr>
                <w:rFonts w:ascii="Times New Roman" w:hAnsi="Times New Roman" w:cs="Times New Roman"/>
                <w:color w:val="000000" w:themeColor="text1"/>
                <w:sz w:val="24"/>
                <w:szCs w:val="24"/>
                <w:lang w:val="az-Latn-AZ"/>
              </w:rPr>
              <w:t>Bal</w:t>
            </w:r>
          </w:p>
        </w:tc>
        <w:tc>
          <w:tcPr>
            <w:tcW w:w="2039" w:type="dxa"/>
          </w:tcPr>
          <w:p w:rsidR="009B5B12" w:rsidRPr="009D2779" w:rsidRDefault="009B5B12" w:rsidP="00091417">
            <w:pPr>
              <w:spacing w:before="72" w:after="75" w:line="360" w:lineRule="auto"/>
              <w:jc w:val="center"/>
              <w:cnfStyle w:val="0000001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 xml:space="preserve">Yekun balın </w:t>
            </w:r>
          </w:p>
          <w:p w:rsidR="009B5B12" w:rsidRPr="009D2779" w:rsidRDefault="009B5B12" w:rsidP="00091417">
            <w:pPr>
              <w:spacing w:before="72" w:after="75" w:line="360" w:lineRule="auto"/>
              <w:jc w:val="center"/>
              <w:cnfStyle w:val="0000001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orta qiymətinin hesablanması</w:t>
            </w:r>
          </w:p>
        </w:tc>
        <w:tc>
          <w:tcPr>
            <w:tcW w:w="1570" w:type="dxa"/>
          </w:tcPr>
          <w:p w:rsidR="009B5B12" w:rsidRPr="009D2779" w:rsidRDefault="009B5B12" w:rsidP="00091417">
            <w:pPr>
              <w:spacing w:before="72" w:after="75" w:line="360" w:lineRule="auto"/>
              <w:jc w:val="center"/>
              <w:cnfStyle w:val="0000001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Yekun balın orta qiymətinin hesablanması</w:t>
            </w:r>
          </w:p>
        </w:tc>
        <w:tc>
          <w:tcPr>
            <w:tcW w:w="2404" w:type="dxa"/>
          </w:tcPr>
          <w:p w:rsidR="009B5B12" w:rsidRPr="009D2779" w:rsidRDefault="009B5B12" w:rsidP="00091417">
            <w:pPr>
              <w:spacing w:before="72" w:after="75" w:line="360" w:lineRule="auto"/>
              <w:jc w:val="center"/>
              <w:cnfStyle w:val="0000001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Yekun balın orta qiymətinin hesablanması</w:t>
            </w:r>
          </w:p>
        </w:tc>
        <w:tc>
          <w:tcPr>
            <w:tcW w:w="1532" w:type="dxa"/>
          </w:tcPr>
          <w:p w:rsidR="009B5B12" w:rsidRPr="009D2779" w:rsidRDefault="009B5B12" w:rsidP="00091417">
            <w:pPr>
              <w:spacing w:before="72" w:after="75" w:line="360" w:lineRule="auto"/>
              <w:jc w:val="center"/>
              <w:cnfStyle w:val="0000001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Yekun balın orta qiymətinin hesablanması</w:t>
            </w:r>
          </w:p>
        </w:tc>
        <w:tc>
          <w:tcPr>
            <w:tcW w:w="1671" w:type="dxa"/>
          </w:tcPr>
          <w:p w:rsidR="009B5B12" w:rsidRPr="009D2779" w:rsidRDefault="009B5B12" w:rsidP="00091417">
            <w:pPr>
              <w:spacing w:before="72" w:after="75" w:line="360" w:lineRule="auto"/>
              <w:jc w:val="center"/>
              <w:cnfStyle w:val="0000001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Yekun balın orta qiymətinin hesablanması</w:t>
            </w:r>
          </w:p>
        </w:tc>
      </w:tr>
    </w:tbl>
    <w:p w:rsidR="009B5B12" w:rsidRPr="009D2779" w:rsidRDefault="009B5B12" w:rsidP="009B5B12">
      <w:pPr>
        <w:spacing w:line="360" w:lineRule="auto"/>
        <w:rPr>
          <w:rFonts w:ascii="Times New Roman" w:hAnsi="Times New Roman" w:cs="Times New Roman"/>
          <w:color w:val="000000" w:themeColor="text1"/>
          <w:sz w:val="24"/>
          <w:szCs w:val="24"/>
        </w:rPr>
      </w:pPr>
    </w:p>
    <w:p w:rsidR="009B5B12" w:rsidRPr="009D2779" w:rsidRDefault="009B5B12" w:rsidP="009B5B12">
      <w:pPr>
        <w:spacing w:after="0" w:line="360" w:lineRule="auto"/>
        <w:rPr>
          <w:rFonts w:ascii="Times New Roman" w:hAnsi="Times New Roman" w:cs="Times New Roman"/>
          <w:color w:val="000000" w:themeColor="text1"/>
          <w:sz w:val="24"/>
          <w:szCs w:val="24"/>
        </w:rPr>
      </w:pPr>
      <w:r w:rsidRPr="009D2779">
        <w:rPr>
          <w:rFonts w:ascii="Times New Roman" w:hAnsi="Times New Roman" w:cs="Times New Roman"/>
          <w:b/>
          <w:bCs/>
          <w:color w:val="000000" w:themeColor="text1"/>
          <w:sz w:val="24"/>
          <w:szCs w:val="24"/>
          <w:lang w:val="az-Latn-AZ"/>
        </w:rPr>
        <w:t>Layihə-əsaslı qiymətindən Təqdimatın bacarığının balı çıxılır. Bununla da Yekun bal hesablanır.</w:t>
      </w:r>
    </w:p>
    <w:p w:rsidR="009B5B12" w:rsidRPr="009D2779" w:rsidRDefault="009B5B12" w:rsidP="009B5B12">
      <w:pPr>
        <w:spacing w:line="360" w:lineRule="auto"/>
        <w:jc w:val="center"/>
        <w:rPr>
          <w:rFonts w:ascii="Times New Roman" w:hAnsi="Times New Roman" w:cs="Times New Roman"/>
          <w:b/>
          <w:bCs/>
          <w:color w:val="000000" w:themeColor="text1"/>
          <w:sz w:val="24"/>
          <w:szCs w:val="24"/>
          <w:lang w:val="az-Latn-AZ"/>
        </w:rPr>
      </w:pPr>
      <w:r w:rsidRPr="009D2779">
        <w:rPr>
          <w:rFonts w:ascii="Times New Roman" w:hAnsi="Times New Roman" w:cs="Times New Roman"/>
          <w:b/>
          <w:bCs/>
          <w:color w:val="000000" w:themeColor="text1"/>
          <w:sz w:val="24"/>
          <w:szCs w:val="24"/>
          <w:lang w:val="az-Latn-AZ"/>
        </w:rPr>
        <w:t>Təqdimatın (presentasiyanın) qiymətləndirilmə matriksi</w:t>
      </w:r>
    </w:p>
    <w:tbl>
      <w:tblPr>
        <w:tblStyle w:val="PlainTable11"/>
        <w:tblW w:w="11121" w:type="dxa"/>
        <w:tblLook w:val="04A0"/>
      </w:tblPr>
      <w:tblGrid>
        <w:gridCol w:w="2224"/>
        <w:gridCol w:w="2224"/>
        <w:gridCol w:w="2224"/>
        <w:gridCol w:w="2224"/>
        <w:gridCol w:w="2225"/>
      </w:tblGrid>
      <w:tr w:rsidR="009B5B12" w:rsidRPr="009D2779" w:rsidTr="00091417">
        <w:trPr>
          <w:cnfStyle w:val="100000000000"/>
          <w:trHeight w:val="653"/>
        </w:trPr>
        <w:tc>
          <w:tcPr>
            <w:cnfStyle w:val="001000000000"/>
            <w:tcW w:w="2224" w:type="dxa"/>
          </w:tcPr>
          <w:p w:rsidR="009B5B12" w:rsidRPr="009D2779" w:rsidRDefault="009B5B12" w:rsidP="00091417">
            <w:pPr>
              <w:spacing w:line="360" w:lineRule="auto"/>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lastRenderedPageBreak/>
              <w:t>RUBRİK (meyar)</w:t>
            </w:r>
          </w:p>
        </w:tc>
        <w:tc>
          <w:tcPr>
            <w:tcW w:w="2224" w:type="dxa"/>
          </w:tcPr>
          <w:p w:rsidR="009B5B12" w:rsidRPr="009D2779" w:rsidRDefault="009B5B12" w:rsidP="00091417">
            <w:pPr>
              <w:spacing w:line="360" w:lineRule="auto"/>
              <w:cnfStyle w:val="1000000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ƏLA</w:t>
            </w:r>
          </w:p>
        </w:tc>
        <w:tc>
          <w:tcPr>
            <w:tcW w:w="2224" w:type="dxa"/>
          </w:tcPr>
          <w:p w:rsidR="009B5B12" w:rsidRPr="009D2779" w:rsidRDefault="009B5B12" w:rsidP="00091417">
            <w:pPr>
              <w:spacing w:line="360" w:lineRule="auto"/>
              <w:cnfStyle w:val="1000000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Yaxşı</w:t>
            </w:r>
          </w:p>
        </w:tc>
        <w:tc>
          <w:tcPr>
            <w:tcW w:w="2224" w:type="dxa"/>
          </w:tcPr>
          <w:p w:rsidR="009B5B12" w:rsidRPr="009D2779" w:rsidRDefault="009B5B12" w:rsidP="00091417">
            <w:pPr>
              <w:spacing w:line="360" w:lineRule="auto"/>
              <w:cnfStyle w:val="1000000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Orta (Kafi, qənaətbəxş)</w:t>
            </w:r>
          </w:p>
        </w:tc>
        <w:tc>
          <w:tcPr>
            <w:tcW w:w="2225" w:type="dxa"/>
          </w:tcPr>
          <w:p w:rsidR="009B5B12" w:rsidRPr="009D2779" w:rsidRDefault="009B5B12" w:rsidP="00091417">
            <w:pPr>
              <w:spacing w:line="360" w:lineRule="auto"/>
              <w:cnfStyle w:val="1000000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Zəif (qeyri-qənaətbəxş)</w:t>
            </w:r>
          </w:p>
        </w:tc>
      </w:tr>
      <w:tr w:rsidR="009B5B12" w:rsidRPr="009D2779" w:rsidTr="00091417">
        <w:trPr>
          <w:cnfStyle w:val="000000100000"/>
          <w:trHeight w:val="1462"/>
        </w:trPr>
        <w:tc>
          <w:tcPr>
            <w:cnfStyle w:val="001000000000"/>
            <w:tcW w:w="2224" w:type="dxa"/>
          </w:tcPr>
          <w:p w:rsidR="009B5B12" w:rsidRPr="009D2779" w:rsidRDefault="009B5B12" w:rsidP="00091417">
            <w:pPr>
              <w:spacing w:line="360" w:lineRule="auto"/>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Məzmun:</w:t>
            </w:r>
          </w:p>
          <w:p w:rsidR="009B5B12" w:rsidRPr="009D2779" w:rsidRDefault="009B5B12" w:rsidP="00091417">
            <w:pPr>
              <w:spacing w:line="360" w:lineRule="auto"/>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Mövzuya aiddir, ətraflı və dəqiqdir</w:t>
            </w:r>
          </w:p>
        </w:tc>
        <w:tc>
          <w:tcPr>
            <w:tcW w:w="2224" w:type="dxa"/>
          </w:tcPr>
          <w:p w:rsidR="009B5B12" w:rsidRPr="009D2779" w:rsidRDefault="009B5B12" w:rsidP="00091417">
            <w:pPr>
              <w:spacing w:line="360" w:lineRule="auto"/>
              <w:cnfStyle w:val="0000001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Məzmun mövzunu tam əhatə edir. Müzakirəyə çıxarılan mülahizələr bütün hallarda faktlara əsaslanır.</w:t>
            </w:r>
          </w:p>
          <w:p w:rsidR="009B5B12" w:rsidRPr="009D2779" w:rsidRDefault="009B5B12" w:rsidP="00091417">
            <w:pPr>
              <w:spacing w:line="360" w:lineRule="auto"/>
              <w:cnfStyle w:val="0000001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0</w:t>
            </w:r>
          </w:p>
        </w:tc>
        <w:tc>
          <w:tcPr>
            <w:tcW w:w="2224" w:type="dxa"/>
          </w:tcPr>
          <w:p w:rsidR="009B5B12" w:rsidRPr="009D2779" w:rsidRDefault="009B5B12" w:rsidP="00091417">
            <w:pPr>
              <w:spacing w:line="360" w:lineRule="auto"/>
              <w:cnfStyle w:val="0000001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Məzmun mövzunu demək olar ki, tam əhatə edir. Müzakirəyə çıxarılan mülahizələr əksər hallarda faktlara əsaslanır.</w:t>
            </w:r>
          </w:p>
          <w:p w:rsidR="009B5B12" w:rsidRPr="009D2779" w:rsidRDefault="009B5B12" w:rsidP="00091417">
            <w:pPr>
              <w:spacing w:line="360" w:lineRule="auto"/>
              <w:cnfStyle w:val="0000001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1</w:t>
            </w:r>
          </w:p>
        </w:tc>
        <w:tc>
          <w:tcPr>
            <w:tcW w:w="2224" w:type="dxa"/>
          </w:tcPr>
          <w:p w:rsidR="009B5B12" w:rsidRPr="009D2779" w:rsidRDefault="009B5B12" w:rsidP="00091417">
            <w:pPr>
              <w:spacing w:line="360" w:lineRule="auto"/>
              <w:cnfStyle w:val="0000001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Məzmun mövzunun əsas  məğzini əhatə edir. Müzakirəyə çıxarılan bir çox mülahizələr faktlara əsaslanmır.</w:t>
            </w:r>
          </w:p>
          <w:p w:rsidR="009B5B12" w:rsidRPr="009D2779" w:rsidRDefault="009B5B12" w:rsidP="00091417">
            <w:pPr>
              <w:spacing w:line="360" w:lineRule="auto"/>
              <w:cnfStyle w:val="000000100000"/>
              <w:rPr>
                <w:rFonts w:ascii="Times New Roman" w:hAnsi="Times New Roman" w:cs="Times New Roman"/>
                <w:color w:val="000000" w:themeColor="text1"/>
                <w:sz w:val="24"/>
                <w:szCs w:val="24"/>
                <w:lang w:val="az-Latn-AZ"/>
              </w:rPr>
            </w:pPr>
          </w:p>
          <w:p w:rsidR="009B5B12" w:rsidRPr="009D2779" w:rsidRDefault="009B5B12" w:rsidP="00091417">
            <w:pPr>
              <w:spacing w:line="360" w:lineRule="auto"/>
              <w:cnfStyle w:val="0000001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2</w:t>
            </w:r>
          </w:p>
        </w:tc>
        <w:tc>
          <w:tcPr>
            <w:tcW w:w="2225" w:type="dxa"/>
          </w:tcPr>
          <w:p w:rsidR="009B5B12" w:rsidRPr="009D2779" w:rsidRDefault="009B5B12" w:rsidP="00091417">
            <w:pPr>
              <w:spacing w:line="360" w:lineRule="auto"/>
              <w:cnfStyle w:val="0000001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Məzmun mövzunun əsas  məğzini çox az əhatə edir. Müzakirəyə çıxarılan əksər mülahizələr faktlara əsaslanmır (tələbənin öz fikirləridir)</w:t>
            </w:r>
          </w:p>
          <w:p w:rsidR="009B5B12" w:rsidRPr="009D2779" w:rsidRDefault="009B5B12" w:rsidP="00091417">
            <w:pPr>
              <w:spacing w:line="360" w:lineRule="auto"/>
              <w:cnfStyle w:val="0000001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3</w:t>
            </w:r>
          </w:p>
        </w:tc>
      </w:tr>
      <w:tr w:rsidR="009B5B12" w:rsidRPr="009D2779" w:rsidTr="00091417">
        <w:trPr>
          <w:trHeight w:val="3424"/>
        </w:trPr>
        <w:tc>
          <w:tcPr>
            <w:cnfStyle w:val="001000000000"/>
            <w:tcW w:w="2224" w:type="dxa"/>
          </w:tcPr>
          <w:p w:rsidR="009B5B12" w:rsidRPr="009D2779" w:rsidRDefault="009B5B12" w:rsidP="00091417">
            <w:pPr>
              <w:spacing w:line="360" w:lineRule="auto"/>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Bilik:</w:t>
            </w:r>
          </w:p>
          <w:p w:rsidR="009B5B12" w:rsidRPr="009D2779" w:rsidRDefault="009B5B12" w:rsidP="00091417">
            <w:pPr>
              <w:spacing w:line="360" w:lineRule="auto"/>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Mövzu üzrə biliyini nümayiş etdirir</w:t>
            </w:r>
          </w:p>
        </w:tc>
        <w:tc>
          <w:tcPr>
            <w:tcW w:w="2224" w:type="dxa"/>
          </w:tcPr>
          <w:p w:rsidR="009B5B12" w:rsidRPr="009D2779" w:rsidRDefault="009B5B12" w:rsidP="00091417">
            <w:pPr>
              <w:spacing w:line="360" w:lineRule="auto"/>
              <w:cnfStyle w:val="0000000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 xml:space="preserve">Mövzu ilə bağlı hərtərəfli bilik nümayiş etdirdi. Mövzunun mənimsənilməsini nümayiş etdirmək üçün əlavə qiymətləndirici sualları cavablandırır. </w:t>
            </w:r>
          </w:p>
          <w:p w:rsidR="009B5B12" w:rsidRPr="009D2779" w:rsidRDefault="009B5B12" w:rsidP="00091417">
            <w:pPr>
              <w:spacing w:line="360" w:lineRule="auto"/>
              <w:cnfStyle w:val="000000000000"/>
              <w:rPr>
                <w:rFonts w:ascii="Times New Roman" w:hAnsi="Times New Roman" w:cs="Times New Roman"/>
                <w:color w:val="000000" w:themeColor="text1"/>
                <w:sz w:val="24"/>
                <w:szCs w:val="24"/>
                <w:lang w:val="az-Latn-AZ"/>
              </w:rPr>
            </w:pPr>
          </w:p>
          <w:p w:rsidR="009B5B12" w:rsidRPr="009D2779" w:rsidRDefault="009B5B12" w:rsidP="00091417">
            <w:pPr>
              <w:spacing w:line="360" w:lineRule="auto"/>
              <w:cnfStyle w:val="0000000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0</w:t>
            </w:r>
          </w:p>
        </w:tc>
        <w:tc>
          <w:tcPr>
            <w:tcW w:w="2224" w:type="dxa"/>
          </w:tcPr>
          <w:p w:rsidR="009B5B12" w:rsidRPr="009D2779" w:rsidRDefault="009B5B12" w:rsidP="00091417">
            <w:pPr>
              <w:spacing w:line="360" w:lineRule="auto"/>
              <w:cnfStyle w:val="0000000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Mövzu ilə bağlı kifayət qədər bilik nümayiş etdirdi. Mövzunun mənimsənilməsini nümayiş etdirmək üçün əlavə qiymətləndirici sualları qismən cavablandırır.</w:t>
            </w:r>
          </w:p>
          <w:p w:rsidR="009B5B12" w:rsidRPr="009D2779" w:rsidRDefault="009B5B12" w:rsidP="00091417">
            <w:pPr>
              <w:spacing w:line="360" w:lineRule="auto"/>
              <w:cnfStyle w:val="000000000000"/>
              <w:rPr>
                <w:rFonts w:ascii="Times New Roman" w:hAnsi="Times New Roman" w:cs="Times New Roman"/>
                <w:color w:val="000000" w:themeColor="text1"/>
                <w:sz w:val="24"/>
                <w:szCs w:val="24"/>
                <w:lang w:val="az-Latn-AZ"/>
              </w:rPr>
            </w:pPr>
          </w:p>
          <w:p w:rsidR="009B5B12" w:rsidRPr="009D2779" w:rsidRDefault="009B5B12" w:rsidP="00091417">
            <w:pPr>
              <w:spacing w:line="360" w:lineRule="auto"/>
              <w:cnfStyle w:val="0000000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1</w:t>
            </w:r>
          </w:p>
        </w:tc>
        <w:tc>
          <w:tcPr>
            <w:tcW w:w="2224" w:type="dxa"/>
          </w:tcPr>
          <w:p w:rsidR="009B5B12" w:rsidRPr="009D2779" w:rsidRDefault="009B5B12" w:rsidP="00091417">
            <w:pPr>
              <w:spacing w:line="360" w:lineRule="auto"/>
              <w:cnfStyle w:val="0000000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Mövzu ilə bağlı qənaətbəxş bilik nümayiş etdirdi. Mövzunun mənimsənilməsini nümayiş etdirmək üçün əlavə qiymətləndirici sualları çox az cavablandırır.</w:t>
            </w:r>
          </w:p>
          <w:p w:rsidR="009B5B12" w:rsidRPr="009D2779" w:rsidRDefault="009B5B12" w:rsidP="00091417">
            <w:pPr>
              <w:spacing w:line="360" w:lineRule="auto"/>
              <w:cnfStyle w:val="000000000000"/>
              <w:rPr>
                <w:rFonts w:ascii="Times New Roman" w:hAnsi="Times New Roman" w:cs="Times New Roman"/>
                <w:color w:val="000000" w:themeColor="text1"/>
                <w:sz w:val="24"/>
                <w:szCs w:val="24"/>
                <w:lang w:val="az-Latn-AZ"/>
              </w:rPr>
            </w:pPr>
          </w:p>
          <w:p w:rsidR="009B5B12" w:rsidRPr="009D2779" w:rsidRDefault="009B5B12" w:rsidP="00091417">
            <w:pPr>
              <w:spacing w:line="360" w:lineRule="auto"/>
              <w:cnfStyle w:val="0000000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2</w:t>
            </w:r>
          </w:p>
        </w:tc>
        <w:tc>
          <w:tcPr>
            <w:tcW w:w="2225" w:type="dxa"/>
          </w:tcPr>
          <w:p w:rsidR="009B5B12" w:rsidRPr="009D2779" w:rsidRDefault="009B5B12" w:rsidP="00091417">
            <w:pPr>
              <w:spacing w:line="360" w:lineRule="auto"/>
              <w:cnfStyle w:val="0000000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Mövzu ilə bağlı çox az (qeyri-qənaətbəxş) bilik nümayiş etdirdi. Mövzunun mənimsənilməsini nümayiş etdirmək üçün əlavə qiymətləndirici sualları cavablandırmır.</w:t>
            </w:r>
          </w:p>
          <w:p w:rsidR="009B5B12" w:rsidRPr="009D2779" w:rsidRDefault="009B5B12" w:rsidP="00091417">
            <w:pPr>
              <w:spacing w:line="360" w:lineRule="auto"/>
              <w:cnfStyle w:val="0000000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3</w:t>
            </w:r>
          </w:p>
        </w:tc>
      </w:tr>
      <w:tr w:rsidR="009B5B12" w:rsidRPr="009D2779" w:rsidTr="00091417">
        <w:trPr>
          <w:cnfStyle w:val="000000100000"/>
          <w:trHeight w:val="3341"/>
        </w:trPr>
        <w:tc>
          <w:tcPr>
            <w:cnfStyle w:val="001000000000"/>
            <w:tcW w:w="2224" w:type="dxa"/>
          </w:tcPr>
          <w:p w:rsidR="009B5B12" w:rsidRPr="009D2779" w:rsidRDefault="009B5B12" w:rsidP="00091417">
            <w:pPr>
              <w:spacing w:line="360" w:lineRule="auto"/>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Duruş/Göz təması/Maner:</w:t>
            </w:r>
          </w:p>
          <w:p w:rsidR="009B5B12" w:rsidRPr="009D2779" w:rsidRDefault="009B5B12" w:rsidP="00091417">
            <w:pPr>
              <w:spacing w:line="360" w:lineRule="auto"/>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Uyğun duruş və effektiv göz təması</w:t>
            </w:r>
          </w:p>
        </w:tc>
        <w:tc>
          <w:tcPr>
            <w:tcW w:w="2224" w:type="dxa"/>
          </w:tcPr>
          <w:p w:rsidR="009B5B12" w:rsidRPr="009D2779" w:rsidRDefault="009B5B12" w:rsidP="00091417">
            <w:pPr>
              <w:spacing w:line="360" w:lineRule="auto"/>
              <w:cnfStyle w:val="0000001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 xml:space="preserve">Uyğun duruş və tam özünə inamla təqdimat edir. Yerdəyişmə, ifrat dərəcədə  jestikulyasiya və digər əsəbi davranışlardan çəkinir. Dinləyicilərlə göz </w:t>
            </w:r>
            <w:r w:rsidRPr="009D2779">
              <w:rPr>
                <w:rFonts w:ascii="Times New Roman" w:hAnsi="Times New Roman" w:cs="Times New Roman"/>
                <w:color w:val="000000" w:themeColor="text1"/>
                <w:sz w:val="24"/>
                <w:szCs w:val="24"/>
                <w:lang w:val="az-Latn-AZ"/>
              </w:rPr>
              <w:lastRenderedPageBreak/>
              <w:t>təması qurur.</w:t>
            </w:r>
          </w:p>
          <w:p w:rsidR="009B5B12" w:rsidRPr="009D2779" w:rsidRDefault="009B5B12" w:rsidP="00091417">
            <w:pPr>
              <w:spacing w:line="360" w:lineRule="auto"/>
              <w:cnfStyle w:val="0000001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0</w:t>
            </w:r>
          </w:p>
        </w:tc>
        <w:tc>
          <w:tcPr>
            <w:tcW w:w="2224" w:type="dxa"/>
          </w:tcPr>
          <w:p w:rsidR="009B5B12" w:rsidRPr="009D2779" w:rsidRDefault="009B5B12" w:rsidP="00091417">
            <w:pPr>
              <w:spacing w:line="360" w:lineRule="auto"/>
              <w:cnfStyle w:val="0000001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lastRenderedPageBreak/>
              <w:t xml:space="preserve">Təqdimatın çox hissəsi ərzində düz dayanır və tam özünə inamla təqdimat edir. Təqdimat zamanı dəfələrlə göz təması qurur. </w:t>
            </w:r>
          </w:p>
          <w:p w:rsidR="009B5B12" w:rsidRPr="009D2779" w:rsidRDefault="009B5B12" w:rsidP="00091417">
            <w:pPr>
              <w:spacing w:line="360" w:lineRule="auto"/>
              <w:cnfStyle w:val="000000100000"/>
              <w:rPr>
                <w:rFonts w:ascii="Times New Roman" w:hAnsi="Times New Roman" w:cs="Times New Roman"/>
                <w:color w:val="000000" w:themeColor="text1"/>
                <w:sz w:val="24"/>
                <w:szCs w:val="24"/>
                <w:lang w:val="az-Latn-AZ"/>
              </w:rPr>
            </w:pPr>
          </w:p>
          <w:p w:rsidR="009B5B12" w:rsidRPr="009D2779" w:rsidRDefault="009B5B12" w:rsidP="00091417">
            <w:pPr>
              <w:spacing w:line="360" w:lineRule="auto"/>
              <w:cnfStyle w:val="000000100000"/>
              <w:rPr>
                <w:rFonts w:ascii="Times New Roman" w:hAnsi="Times New Roman" w:cs="Times New Roman"/>
                <w:color w:val="000000" w:themeColor="text1"/>
                <w:sz w:val="24"/>
                <w:szCs w:val="24"/>
                <w:lang w:val="az-Latn-AZ"/>
              </w:rPr>
            </w:pPr>
          </w:p>
          <w:p w:rsidR="009B5B12" w:rsidRPr="009D2779" w:rsidRDefault="009B5B12" w:rsidP="00091417">
            <w:pPr>
              <w:spacing w:line="360" w:lineRule="auto"/>
              <w:cnfStyle w:val="0000001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lastRenderedPageBreak/>
              <w:t>1</w:t>
            </w:r>
          </w:p>
        </w:tc>
        <w:tc>
          <w:tcPr>
            <w:tcW w:w="2224" w:type="dxa"/>
          </w:tcPr>
          <w:p w:rsidR="009B5B12" w:rsidRPr="009D2779" w:rsidRDefault="009B5B12" w:rsidP="00091417">
            <w:pPr>
              <w:spacing w:line="360" w:lineRule="auto"/>
              <w:cnfStyle w:val="0000001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lastRenderedPageBreak/>
              <w:t xml:space="preserve">Təqdimat zamanı bəzən sarsılır, yerində tərpənir və ya narahat görünür. Bir və ya iki dinləyici ilə göz təması qurur. </w:t>
            </w:r>
          </w:p>
          <w:p w:rsidR="009B5B12" w:rsidRPr="009D2779" w:rsidRDefault="009B5B12" w:rsidP="00091417">
            <w:pPr>
              <w:spacing w:line="360" w:lineRule="auto"/>
              <w:cnfStyle w:val="000000100000"/>
              <w:rPr>
                <w:rFonts w:ascii="Times New Roman" w:hAnsi="Times New Roman" w:cs="Times New Roman"/>
                <w:color w:val="000000" w:themeColor="text1"/>
                <w:sz w:val="24"/>
                <w:szCs w:val="24"/>
                <w:lang w:val="az-Latn-AZ"/>
              </w:rPr>
            </w:pPr>
          </w:p>
          <w:p w:rsidR="009B5B12" w:rsidRPr="009D2779" w:rsidRDefault="009B5B12" w:rsidP="00091417">
            <w:pPr>
              <w:spacing w:line="360" w:lineRule="auto"/>
              <w:cnfStyle w:val="000000100000"/>
              <w:rPr>
                <w:rFonts w:ascii="Times New Roman" w:hAnsi="Times New Roman" w:cs="Times New Roman"/>
                <w:color w:val="000000" w:themeColor="text1"/>
                <w:sz w:val="24"/>
                <w:szCs w:val="24"/>
                <w:lang w:val="az-Latn-AZ"/>
              </w:rPr>
            </w:pPr>
          </w:p>
          <w:p w:rsidR="009B5B12" w:rsidRPr="009D2779" w:rsidRDefault="009B5B12" w:rsidP="00091417">
            <w:pPr>
              <w:spacing w:line="360" w:lineRule="auto"/>
              <w:cnfStyle w:val="0000001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lastRenderedPageBreak/>
              <w:t>2</w:t>
            </w:r>
          </w:p>
        </w:tc>
        <w:tc>
          <w:tcPr>
            <w:tcW w:w="2225" w:type="dxa"/>
          </w:tcPr>
          <w:p w:rsidR="009B5B12" w:rsidRPr="009D2779" w:rsidRDefault="009B5B12" w:rsidP="00091417">
            <w:pPr>
              <w:spacing w:line="360" w:lineRule="auto"/>
              <w:cnfStyle w:val="0000001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lastRenderedPageBreak/>
              <w:t xml:space="preserve">Duruş uyğun deyil.  Yerdəyişmə, ifrat dərəcədə  jestikulyasiya və digər əsəbi davranışlar gözə çarpır. Dinləyicilərlə demək olar ki, göz təması qurmur. </w:t>
            </w:r>
          </w:p>
          <w:p w:rsidR="009B5B12" w:rsidRPr="009D2779" w:rsidRDefault="009B5B12" w:rsidP="00091417">
            <w:pPr>
              <w:spacing w:line="360" w:lineRule="auto"/>
              <w:cnfStyle w:val="0000001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3</w:t>
            </w:r>
          </w:p>
        </w:tc>
      </w:tr>
      <w:tr w:rsidR="009B5B12" w:rsidRPr="009D2779" w:rsidTr="00091417">
        <w:trPr>
          <w:trHeight w:val="3757"/>
        </w:trPr>
        <w:tc>
          <w:tcPr>
            <w:cnfStyle w:val="001000000000"/>
            <w:tcW w:w="2224" w:type="dxa"/>
          </w:tcPr>
          <w:p w:rsidR="009B5B12" w:rsidRPr="009D2779" w:rsidRDefault="009B5B12" w:rsidP="00091417">
            <w:pPr>
              <w:spacing w:line="360" w:lineRule="auto"/>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lastRenderedPageBreak/>
              <w:t>Həvəsli olması:</w:t>
            </w:r>
          </w:p>
          <w:p w:rsidR="009B5B12" w:rsidRPr="009D2779" w:rsidRDefault="009B5B12" w:rsidP="00091417">
            <w:pPr>
              <w:spacing w:line="360" w:lineRule="auto"/>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Enerjili, inamlı, həyəcansız</w:t>
            </w:r>
          </w:p>
        </w:tc>
        <w:tc>
          <w:tcPr>
            <w:tcW w:w="2224" w:type="dxa"/>
          </w:tcPr>
          <w:p w:rsidR="009B5B12" w:rsidRPr="009D2779" w:rsidRDefault="009B5B12" w:rsidP="00091417">
            <w:pPr>
              <w:spacing w:line="360" w:lineRule="auto"/>
              <w:cnfStyle w:val="0000000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 xml:space="preserve">Təqdimat zamanı həvəsli və inamlı görünürdü. Dinləyicilərin tam diqqətini və marağını oyada bildi. </w:t>
            </w:r>
          </w:p>
          <w:p w:rsidR="009B5B12" w:rsidRPr="009D2779" w:rsidRDefault="009B5B12" w:rsidP="00091417">
            <w:pPr>
              <w:spacing w:line="360" w:lineRule="auto"/>
              <w:cnfStyle w:val="000000000000"/>
              <w:rPr>
                <w:rFonts w:ascii="Times New Roman" w:hAnsi="Times New Roman" w:cs="Times New Roman"/>
                <w:color w:val="000000" w:themeColor="text1"/>
                <w:sz w:val="24"/>
                <w:szCs w:val="24"/>
                <w:lang w:val="az-Latn-AZ"/>
              </w:rPr>
            </w:pPr>
          </w:p>
          <w:p w:rsidR="009B5B12" w:rsidRPr="009D2779" w:rsidRDefault="009B5B12" w:rsidP="00091417">
            <w:pPr>
              <w:spacing w:line="360" w:lineRule="auto"/>
              <w:cnfStyle w:val="000000000000"/>
              <w:rPr>
                <w:rFonts w:ascii="Times New Roman" w:hAnsi="Times New Roman" w:cs="Times New Roman"/>
                <w:color w:val="000000" w:themeColor="text1"/>
                <w:sz w:val="24"/>
                <w:szCs w:val="24"/>
                <w:lang w:val="az-Latn-AZ"/>
              </w:rPr>
            </w:pPr>
          </w:p>
          <w:p w:rsidR="009B5B12" w:rsidRPr="009D2779" w:rsidRDefault="009B5B12" w:rsidP="00091417">
            <w:pPr>
              <w:spacing w:line="360" w:lineRule="auto"/>
              <w:cnfStyle w:val="000000000000"/>
              <w:rPr>
                <w:rFonts w:ascii="Times New Roman" w:hAnsi="Times New Roman" w:cs="Times New Roman"/>
                <w:color w:val="000000" w:themeColor="text1"/>
                <w:sz w:val="24"/>
                <w:szCs w:val="24"/>
                <w:lang w:val="az-Latn-AZ"/>
              </w:rPr>
            </w:pPr>
          </w:p>
          <w:p w:rsidR="009B5B12" w:rsidRPr="009D2779" w:rsidRDefault="009B5B12" w:rsidP="00091417">
            <w:pPr>
              <w:spacing w:line="360" w:lineRule="auto"/>
              <w:cnfStyle w:val="0000000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0</w:t>
            </w:r>
          </w:p>
        </w:tc>
        <w:tc>
          <w:tcPr>
            <w:tcW w:w="2224" w:type="dxa"/>
          </w:tcPr>
          <w:p w:rsidR="009B5B12" w:rsidRPr="009D2779" w:rsidRDefault="009B5B12" w:rsidP="00091417">
            <w:pPr>
              <w:spacing w:line="360" w:lineRule="auto"/>
              <w:cnfStyle w:val="0000000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Təqdimat zamanı kifayət qədər həvəsli və inamlı görünürdü. Dinləyicilərin əsasən diqqətini və marağını oyada bildi.</w:t>
            </w:r>
          </w:p>
          <w:p w:rsidR="009B5B12" w:rsidRPr="009D2779" w:rsidRDefault="009B5B12" w:rsidP="00091417">
            <w:pPr>
              <w:spacing w:line="360" w:lineRule="auto"/>
              <w:cnfStyle w:val="000000000000"/>
              <w:rPr>
                <w:rFonts w:ascii="Times New Roman" w:hAnsi="Times New Roman" w:cs="Times New Roman"/>
                <w:color w:val="000000" w:themeColor="text1"/>
                <w:sz w:val="24"/>
                <w:szCs w:val="24"/>
                <w:lang w:val="az-Latn-AZ"/>
              </w:rPr>
            </w:pPr>
          </w:p>
          <w:p w:rsidR="009B5B12" w:rsidRPr="009D2779" w:rsidRDefault="009B5B12" w:rsidP="00091417">
            <w:pPr>
              <w:spacing w:line="360" w:lineRule="auto"/>
              <w:cnfStyle w:val="000000000000"/>
              <w:rPr>
                <w:rFonts w:ascii="Times New Roman" w:hAnsi="Times New Roman" w:cs="Times New Roman"/>
                <w:color w:val="000000" w:themeColor="text1"/>
                <w:sz w:val="24"/>
                <w:szCs w:val="24"/>
                <w:lang w:val="az-Latn-AZ"/>
              </w:rPr>
            </w:pPr>
          </w:p>
          <w:p w:rsidR="009B5B12" w:rsidRPr="009D2779" w:rsidRDefault="009B5B12" w:rsidP="00091417">
            <w:pPr>
              <w:spacing w:line="360" w:lineRule="auto"/>
              <w:cnfStyle w:val="000000000000"/>
              <w:rPr>
                <w:rFonts w:ascii="Times New Roman" w:hAnsi="Times New Roman" w:cs="Times New Roman"/>
                <w:color w:val="000000" w:themeColor="text1"/>
                <w:sz w:val="24"/>
                <w:szCs w:val="24"/>
                <w:lang w:val="az-Latn-AZ"/>
              </w:rPr>
            </w:pPr>
          </w:p>
          <w:p w:rsidR="009B5B12" w:rsidRPr="009D2779" w:rsidRDefault="009B5B12" w:rsidP="00091417">
            <w:pPr>
              <w:spacing w:line="360" w:lineRule="auto"/>
              <w:cnfStyle w:val="0000000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1</w:t>
            </w:r>
          </w:p>
        </w:tc>
        <w:tc>
          <w:tcPr>
            <w:tcW w:w="2224" w:type="dxa"/>
          </w:tcPr>
          <w:p w:rsidR="009B5B12" w:rsidRPr="009D2779" w:rsidRDefault="009B5B12" w:rsidP="00091417">
            <w:pPr>
              <w:spacing w:line="360" w:lineRule="auto"/>
              <w:cnfStyle w:val="0000000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Təqdimat zamanı mövzu ilə əlaqəli az həvəsli və az inamlı görünürdü. Bir və ya bir neçə dəfə auditoriyanı cəlb etmək üçün davranışı dəyişdirməyə çalışdı. Bəzi dinləyicilərin diqqətini və marağını itirdi.</w:t>
            </w:r>
          </w:p>
          <w:p w:rsidR="009B5B12" w:rsidRPr="009D2779" w:rsidRDefault="009B5B12" w:rsidP="00091417">
            <w:pPr>
              <w:spacing w:line="360" w:lineRule="auto"/>
              <w:cnfStyle w:val="0000000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2</w:t>
            </w:r>
          </w:p>
        </w:tc>
        <w:tc>
          <w:tcPr>
            <w:tcW w:w="2225" w:type="dxa"/>
          </w:tcPr>
          <w:p w:rsidR="009B5B12" w:rsidRPr="009D2779" w:rsidRDefault="009B5B12" w:rsidP="00091417">
            <w:pPr>
              <w:spacing w:line="360" w:lineRule="auto"/>
              <w:cnfStyle w:val="0000000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Mövzu ilə bağlı çox az həvəs göstərdi və ya heç həvəs göstərmədi. Auditoriyanı cəlb etmək üçün davranışı dəyişdirməyə çalışmadı. Dinləyicilərin  diqqətini və marağını itirdi.</w:t>
            </w:r>
          </w:p>
          <w:p w:rsidR="009B5B12" w:rsidRPr="009D2779" w:rsidRDefault="009B5B12" w:rsidP="00091417">
            <w:pPr>
              <w:spacing w:line="360" w:lineRule="auto"/>
              <w:cnfStyle w:val="0000000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3</w:t>
            </w:r>
          </w:p>
        </w:tc>
      </w:tr>
      <w:tr w:rsidR="009B5B12" w:rsidRPr="009D2779" w:rsidTr="00091417">
        <w:trPr>
          <w:cnfStyle w:val="000000100000"/>
          <w:trHeight w:val="3353"/>
        </w:trPr>
        <w:tc>
          <w:tcPr>
            <w:cnfStyle w:val="001000000000"/>
            <w:tcW w:w="2224" w:type="dxa"/>
          </w:tcPr>
          <w:p w:rsidR="009B5B12" w:rsidRPr="009D2779" w:rsidRDefault="009B5B12" w:rsidP="00091417">
            <w:pPr>
              <w:spacing w:line="360" w:lineRule="auto"/>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Auditoriya:</w:t>
            </w:r>
          </w:p>
          <w:p w:rsidR="009B5B12" w:rsidRPr="009D2779" w:rsidRDefault="009B5B12" w:rsidP="00091417">
            <w:pPr>
              <w:spacing w:line="360" w:lineRule="auto"/>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 xml:space="preserve">Auditoriya ilə əlaqə </w:t>
            </w:r>
          </w:p>
        </w:tc>
        <w:tc>
          <w:tcPr>
            <w:tcW w:w="2224" w:type="dxa"/>
          </w:tcPr>
          <w:p w:rsidR="009B5B12" w:rsidRPr="009D2779" w:rsidRDefault="009B5B12" w:rsidP="00091417">
            <w:pPr>
              <w:spacing w:line="360" w:lineRule="auto"/>
              <w:cnfStyle w:val="0000001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 xml:space="preserve">Təqdimat zamanı nitq, danışıq tərzi və səs hündürlüyü tam düzgün qurulub. Dinləyici rəyinə əsaslanan moderativ danışıq tərzi nümayiş edir. Dinləyicilərin suallarını və şərhlərini tam sakit və fəsahətli cavablandırır. </w:t>
            </w:r>
          </w:p>
          <w:p w:rsidR="009B5B12" w:rsidRPr="009D2779" w:rsidRDefault="009B5B12" w:rsidP="00091417">
            <w:pPr>
              <w:spacing w:line="360" w:lineRule="auto"/>
              <w:cnfStyle w:val="0000001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0</w:t>
            </w:r>
          </w:p>
        </w:tc>
        <w:tc>
          <w:tcPr>
            <w:tcW w:w="2224" w:type="dxa"/>
          </w:tcPr>
          <w:p w:rsidR="009B5B12" w:rsidRPr="009D2779" w:rsidRDefault="009B5B12" w:rsidP="00091417">
            <w:pPr>
              <w:spacing w:line="360" w:lineRule="auto"/>
              <w:cnfStyle w:val="0000001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Təqdimat zamanı nitq və danışıq tərzi əsasən düzgün qurulub. Dinləyici rəyinə əsaslanan kifayət qədər moderativ danışıq tərzi nümayış etdirir. Dinləyicilərin suallarını və şərhlərini əsasən cavablandırır.</w:t>
            </w:r>
          </w:p>
          <w:p w:rsidR="009B5B12" w:rsidRPr="009D2779" w:rsidRDefault="009B5B12" w:rsidP="00091417">
            <w:pPr>
              <w:spacing w:line="360" w:lineRule="auto"/>
              <w:cnfStyle w:val="0000001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1</w:t>
            </w:r>
          </w:p>
        </w:tc>
        <w:tc>
          <w:tcPr>
            <w:tcW w:w="2224" w:type="dxa"/>
          </w:tcPr>
          <w:p w:rsidR="009B5B12" w:rsidRPr="009D2779" w:rsidRDefault="009B5B12" w:rsidP="00091417">
            <w:pPr>
              <w:spacing w:line="360" w:lineRule="auto"/>
              <w:cnfStyle w:val="0000001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Təqdimat zamanı nitq və danışıq tərzi qismən tənzimlənib. Dinləyicilər tələb etdikdə daha yüksək səslə  danışır. Dinləyicilərin suallarını və şərhlərini qismən cavablandırır.</w:t>
            </w:r>
          </w:p>
          <w:p w:rsidR="009B5B12" w:rsidRPr="009D2779" w:rsidRDefault="009B5B12" w:rsidP="00091417">
            <w:pPr>
              <w:spacing w:line="360" w:lineRule="auto"/>
              <w:cnfStyle w:val="0000001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2</w:t>
            </w:r>
          </w:p>
          <w:p w:rsidR="009B5B12" w:rsidRPr="009D2779" w:rsidRDefault="009B5B12" w:rsidP="00091417">
            <w:pPr>
              <w:spacing w:line="360" w:lineRule="auto"/>
              <w:cnfStyle w:val="000000100000"/>
              <w:rPr>
                <w:rFonts w:ascii="Times New Roman" w:hAnsi="Times New Roman" w:cs="Times New Roman"/>
                <w:color w:val="000000" w:themeColor="text1"/>
                <w:sz w:val="24"/>
                <w:szCs w:val="24"/>
                <w:lang w:val="az-Latn-AZ"/>
              </w:rPr>
            </w:pPr>
          </w:p>
        </w:tc>
        <w:tc>
          <w:tcPr>
            <w:tcW w:w="2225" w:type="dxa"/>
          </w:tcPr>
          <w:p w:rsidR="009B5B12" w:rsidRPr="009D2779" w:rsidRDefault="009B5B12" w:rsidP="00091417">
            <w:pPr>
              <w:spacing w:line="360" w:lineRule="auto"/>
              <w:cnfStyle w:val="0000001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Təqdimat zamanı səs hündürlüyünü və danışıq tərzini tənzimləmədi.</w:t>
            </w:r>
          </w:p>
          <w:p w:rsidR="009B5B12" w:rsidRPr="009D2779" w:rsidRDefault="009B5B12" w:rsidP="00091417">
            <w:pPr>
              <w:spacing w:line="360" w:lineRule="auto"/>
              <w:cnfStyle w:val="0000001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Dinləyicilərin suallarını və şərhlərini cavablandıra bilmədi.</w:t>
            </w:r>
          </w:p>
          <w:p w:rsidR="009B5B12" w:rsidRPr="009D2779" w:rsidRDefault="009B5B12" w:rsidP="00091417">
            <w:pPr>
              <w:spacing w:line="360" w:lineRule="auto"/>
              <w:cnfStyle w:val="000000100000"/>
              <w:rPr>
                <w:rFonts w:ascii="Times New Roman" w:hAnsi="Times New Roman" w:cs="Times New Roman"/>
                <w:color w:val="000000" w:themeColor="text1"/>
                <w:sz w:val="24"/>
                <w:szCs w:val="24"/>
                <w:lang w:val="az-Latn-AZ"/>
              </w:rPr>
            </w:pPr>
          </w:p>
          <w:p w:rsidR="009B5B12" w:rsidRPr="009D2779" w:rsidRDefault="009B5B12" w:rsidP="00091417">
            <w:pPr>
              <w:spacing w:line="360" w:lineRule="auto"/>
              <w:cnfStyle w:val="0000001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3</w:t>
            </w:r>
          </w:p>
          <w:p w:rsidR="009B5B12" w:rsidRPr="009D2779" w:rsidRDefault="009B5B12" w:rsidP="00091417">
            <w:pPr>
              <w:spacing w:line="360" w:lineRule="auto"/>
              <w:cnfStyle w:val="000000100000"/>
              <w:rPr>
                <w:rFonts w:ascii="Times New Roman" w:hAnsi="Times New Roman" w:cs="Times New Roman"/>
                <w:color w:val="000000" w:themeColor="text1"/>
                <w:sz w:val="24"/>
                <w:szCs w:val="24"/>
                <w:lang w:val="az-Latn-AZ"/>
              </w:rPr>
            </w:pPr>
          </w:p>
        </w:tc>
      </w:tr>
      <w:tr w:rsidR="009B5B12" w:rsidRPr="009D2779" w:rsidTr="00091417">
        <w:trPr>
          <w:trHeight w:val="1296"/>
        </w:trPr>
        <w:tc>
          <w:tcPr>
            <w:cnfStyle w:val="001000000000"/>
            <w:tcW w:w="2224" w:type="dxa"/>
          </w:tcPr>
          <w:p w:rsidR="009B5B12" w:rsidRPr="009D2779" w:rsidRDefault="009B5B12" w:rsidP="00091417">
            <w:pPr>
              <w:spacing w:line="360" w:lineRule="auto"/>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lastRenderedPageBreak/>
              <w:t>Vaxt:</w:t>
            </w:r>
          </w:p>
          <w:p w:rsidR="009B5B12" w:rsidRPr="009D2779" w:rsidRDefault="009B5B12" w:rsidP="00091417">
            <w:pPr>
              <w:spacing w:line="360" w:lineRule="auto"/>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Müvafiq tempdə danışır</w:t>
            </w:r>
          </w:p>
        </w:tc>
        <w:tc>
          <w:tcPr>
            <w:tcW w:w="2224" w:type="dxa"/>
          </w:tcPr>
          <w:p w:rsidR="009B5B12" w:rsidRPr="009D2779" w:rsidRDefault="009B5B12" w:rsidP="00091417">
            <w:pPr>
              <w:spacing w:line="360" w:lineRule="auto"/>
              <w:jc w:val="center"/>
              <w:cnfStyle w:val="0000000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Mükəmməl vaxt tənzimlənməsi və danışıq tempi</w:t>
            </w:r>
          </w:p>
          <w:p w:rsidR="009B5B12" w:rsidRPr="009D2779" w:rsidRDefault="009B5B12" w:rsidP="00091417">
            <w:pPr>
              <w:spacing w:line="360" w:lineRule="auto"/>
              <w:jc w:val="center"/>
              <w:cnfStyle w:val="0000000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0</w:t>
            </w:r>
          </w:p>
        </w:tc>
        <w:tc>
          <w:tcPr>
            <w:tcW w:w="2224" w:type="dxa"/>
          </w:tcPr>
          <w:p w:rsidR="009B5B12" w:rsidRPr="009D2779" w:rsidRDefault="009B5B12" w:rsidP="00091417">
            <w:pPr>
              <w:spacing w:line="360" w:lineRule="auto"/>
              <w:jc w:val="center"/>
              <w:cnfStyle w:val="0000000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Düzgün vaxt tənzimlənməsi və danışıq tempi</w:t>
            </w:r>
          </w:p>
          <w:p w:rsidR="009B5B12" w:rsidRPr="009D2779" w:rsidRDefault="009B5B12" w:rsidP="00091417">
            <w:pPr>
              <w:spacing w:line="360" w:lineRule="auto"/>
              <w:jc w:val="center"/>
              <w:cnfStyle w:val="0000000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1</w:t>
            </w:r>
          </w:p>
        </w:tc>
        <w:tc>
          <w:tcPr>
            <w:tcW w:w="2224" w:type="dxa"/>
          </w:tcPr>
          <w:p w:rsidR="009B5B12" w:rsidRPr="009D2779" w:rsidRDefault="009B5B12" w:rsidP="00091417">
            <w:pPr>
              <w:spacing w:line="360" w:lineRule="auto"/>
              <w:jc w:val="center"/>
              <w:cnfStyle w:val="0000000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Çox qısa və ya çox uzun təqdimat müddəti</w:t>
            </w:r>
          </w:p>
          <w:p w:rsidR="009B5B12" w:rsidRPr="009D2779" w:rsidRDefault="009B5B12" w:rsidP="00091417">
            <w:pPr>
              <w:spacing w:line="360" w:lineRule="auto"/>
              <w:jc w:val="center"/>
              <w:cnfStyle w:val="0000000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2</w:t>
            </w:r>
          </w:p>
        </w:tc>
        <w:tc>
          <w:tcPr>
            <w:tcW w:w="2225" w:type="dxa"/>
          </w:tcPr>
          <w:p w:rsidR="009B5B12" w:rsidRPr="009D2779" w:rsidRDefault="009B5B12" w:rsidP="00091417">
            <w:pPr>
              <w:spacing w:line="360" w:lineRule="auto"/>
              <w:jc w:val="center"/>
              <w:cnfStyle w:val="0000000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 xml:space="preserve">Düzgün tənzimlənməyən təqdimat müddəti </w:t>
            </w:r>
          </w:p>
          <w:p w:rsidR="009B5B12" w:rsidRPr="009D2779" w:rsidRDefault="009B5B12" w:rsidP="00091417">
            <w:pPr>
              <w:spacing w:line="360" w:lineRule="auto"/>
              <w:jc w:val="center"/>
              <w:cnfStyle w:val="0000000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3</w:t>
            </w:r>
          </w:p>
        </w:tc>
      </w:tr>
    </w:tbl>
    <w:p w:rsidR="00986392" w:rsidRPr="009D2779" w:rsidRDefault="00986392" w:rsidP="009B5B12">
      <w:pPr>
        <w:shd w:val="clear" w:color="auto" w:fill="FFFFFF"/>
        <w:spacing w:before="72" w:after="75" w:line="360" w:lineRule="auto"/>
        <w:rPr>
          <w:rFonts w:ascii="Times New Roman" w:eastAsia="Times New Roman" w:hAnsi="Times New Roman" w:cs="Times New Roman"/>
          <w:b/>
          <w:bCs/>
          <w:sz w:val="24"/>
          <w:szCs w:val="24"/>
          <w:lang w:val="az-Latn-AZ"/>
        </w:rPr>
      </w:pPr>
    </w:p>
    <w:p w:rsidR="009B5B12" w:rsidRPr="009D2779" w:rsidRDefault="007972CD" w:rsidP="009B5B12">
      <w:pPr>
        <w:shd w:val="clear" w:color="auto" w:fill="FFFFFF"/>
        <w:spacing w:before="72" w:after="75" w:line="360" w:lineRule="auto"/>
        <w:rPr>
          <w:rFonts w:ascii="Times New Roman" w:eastAsia="Times New Roman" w:hAnsi="Times New Roman" w:cs="Times New Roman"/>
          <w:b/>
          <w:bCs/>
          <w:sz w:val="24"/>
          <w:szCs w:val="24"/>
          <w:lang w:val="az-Latn-AZ"/>
        </w:rPr>
      </w:pPr>
      <w:r>
        <w:rPr>
          <w:rFonts w:ascii="Times New Roman" w:eastAsia="Times New Roman" w:hAnsi="Times New Roman" w:cs="Times New Roman"/>
          <w:b/>
          <w:bCs/>
          <w:sz w:val="24"/>
          <w:szCs w:val="24"/>
          <w:lang w:val="az-Latn-AZ"/>
        </w:rPr>
        <w:t xml:space="preserve">                           2 </w:t>
      </w:r>
      <w:r w:rsidR="009B5B12" w:rsidRPr="009D2779">
        <w:rPr>
          <w:rFonts w:ascii="Times New Roman" w:eastAsia="Times New Roman" w:hAnsi="Times New Roman" w:cs="Times New Roman"/>
          <w:b/>
          <w:bCs/>
          <w:sz w:val="24"/>
          <w:szCs w:val="24"/>
          <w:lang w:val="az-Latn-AZ"/>
        </w:rPr>
        <w:t>Project based topics</w:t>
      </w:r>
    </w:p>
    <w:p w:rsidR="009B5B12" w:rsidRPr="009D2779" w:rsidRDefault="009B5B12" w:rsidP="009B5B12">
      <w:pPr>
        <w:shd w:val="clear" w:color="auto" w:fill="FFFFFF"/>
        <w:spacing w:before="72" w:after="75" w:line="360" w:lineRule="auto"/>
        <w:rPr>
          <w:rFonts w:ascii="Times New Roman" w:eastAsia="Times New Roman" w:hAnsi="Times New Roman" w:cs="Times New Roman"/>
          <w:sz w:val="24"/>
          <w:szCs w:val="24"/>
          <w:lang w:val="az-Latn-AZ"/>
        </w:rPr>
      </w:pPr>
      <w:r w:rsidRPr="009D2779">
        <w:rPr>
          <w:rFonts w:ascii="Times New Roman" w:eastAsia="Times New Roman" w:hAnsi="Times New Roman" w:cs="Times New Roman"/>
          <w:sz w:val="24"/>
          <w:szCs w:val="24"/>
          <w:lang w:val="az-Latn-AZ"/>
        </w:rPr>
        <w:t>1. Resins and Balms - physico-chemical properties, classification, distribution in the plant world, use in medical practice</w:t>
      </w:r>
    </w:p>
    <w:p w:rsidR="009B5B12" w:rsidRPr="009D2779" w:rsidRDefault="009B5B12" w:rsidP="009B5B12">
      <w:pPr>
        <w:shd w:val="clear" w:color="auto" w:fill="FFFFFF"/>
        <w:spacing w:before="72" w:after="75" w:line="360" w:lineRule="auto"/>
        <w:rPr>
          <w:rFonts w:ascii="Times New Roman" w:eastAsia="Times New Roman" w:hAnsi="Times New Roman" w:cs="Times New Roman"/>
          <w:sz w:val="24"/>
          <w:szCs w:val="24"/>
          <w:lang w:val="az-Latn-AZ"/>
        </w:rPr>
      </w:pPr>
      <w:r w:rsidRPr="009D2779">
        <w:rPr>
          <w:rFonts w:ascii="Times New Roman" w:eastAsia="Times New Roman" w:hAnsi="Times New Roman" w:cs="Times New Roman"/>
          <w:sz w:val="24"/>
          <w:szCs w:val="24"/>
          <w:lang w:val="az-Latn-AZ"/>
        </w:rPr>
        <w:t>2. Saponins - physico-chemical properties, classification, distribution in the plant world, use in medical practice</w:t>
      </w:r>
    </w:p>
    <w:p w:rsidR="009B5B12" w:rsidRPr="009D2779" w:rsidRDefault="009B5B12" w:rsidP="009B5B12">
      <w:pPr>
        <w:shd w:val="clear" w:color="auto" w:fill="FFFFFF"/>
        <w:spacing w:before="72" w:after="75" w:line="360" w:lineRule="auto"/>
        <w:rPr>
          <w:rFonts w:ascii="Times New Roman" w:eastAsia="Times New Roman" w:hAnsi="Times New Roman" w:cs="Times New Roman"/>
          <w:sz w:val="24"/>
          <w:szCs w:val="24"/>
          <w:lang w:val="az-Latn-AZ"/>
        </w:rPr>
      </w:pPr>
      <w:r w:rsidRPr="009D2779">
        <w:rPr>
          <w:rFonts w:ascii="Times New Roman" w:eastAsia="Times New Roman" w:hAnsi="Times New Roman" w:cs="Times New Roman"/>
          <w:sz w:val="24"/>
          <w:szCs w:val="24"/>
          <w:lang w:val="az-Latn-AZ"/>
        </w:rPr>
        <w:t xml:space="preserve">3. Medicinal plants containing steroid and triterpene saponins - manchurian aralia, common ginseng, wild horsetail, beautiful yucca, Caucasian dioscorea, echinopanax, kidney tea, </w:t>
      </w:r>
      <w:r w:rsidR="007E3C5A" w:rsidRPr="009D2779">
        <w:rPr>
          <w:rFonts w:ascii="Times New Roman" w:eastAsia="Times New Roman" w:hAnsi="Times New Roman" w:cs="Times New Roman"/>
          <w:sz w:val="24"/>
          <w:szCs w:val="24"/>
          <w:lang w:val="az-Latn-AZ"/>
        </w:rPr>
        <w:t xml:space="preserve">Jacobs ladder, </w:t>
      </w:r>
      <w:r w:rsidRPr="009D2779">
        <w:rPr>
          <w:rFonts w:ascii="Times New Roman" w:eastAsia="Times New Roman" w:hAnsi="Times New Roman" w:cs="Times New Roman"/>
          <w:sz w:val="24"/>
          <w:szCs w:val="24"/>
          <w:lang w:val="az-Latn-AZ"/>
        </w:rPr>
        <w:t>hairless licorice, botanical properties, chemical composition, medicinal raw materials, in medicine usage</w:t>
      </w:r>
    </w:p>
    <w:p w:rsidR="009B5B12" w:rsidRPr="009D2779" w:rsidRDefault="009B5B12" w:rsidP="009B5B12">
      <w:pPr>
        <w:shd w:val="clear" w:color="auto" w:fill="FFFFFF"/>
        <w:spacing w:before="72" w:after="75" w:line="360" w:lineRule="auto"/>
        <w:rPr>
          <w:rFonts w:ascii="Times New Roman" w:eastAsia="Times New Roman" w:hAnsi="Times New Roman" w:cs="Times New Roman"/>
          <w:sz w:val="24"/>
          <w:szCs w:val="24"/>
          <w:lang w:val="az-Latn-AZ"/>
        </w:rPr>
      </w:pPr>
      <w:r w:rsidRPr="009D2779">
        <w:rPr>
          <w:rFonts w:ascii="Times New Roman" w:eastAsia="Times New Roman" w:hAnsi="Times New Roman" w:cs="Times New Roman"/>
          <w:sz w:val="24"/>
          <w:szCs w:val="24"/>
          <w:lang w:val="az-Latn-AZ"/>
        </w:rPr>
        <w:t>4. Medicinal plants containing cardiac glycosides - botanical properties, chemical composition, medicinal raw materials, use in medicine</w:t>
      </w:r>
    </w:p>
    <w:p w:rsidR="00986392" w:rsidRPr="009D2779" w:rsidRDefault="009B5B12" w:rsidP="009B5B12">
      <w:pPr>
        <w:shd w:val="clear" w:color="auto" w:fill="FFFFFF"/>
        <w:spacing w:before="72" w:after="75" w:line="360" w:lineRule="auto"/>
        <w:rPr>
          <w:rFonts w:ascii="Times New Roman" w:eastAsia="Times New Roman" w:hAnsi="Times New Roman" w:cs="Times New Roman"/>
          <w:sz w:val="24"/>
          <w:szCs w:val="24"/>
          <w:lang w:val="az-Latn-AZ"/>
        </w:rPr>
      </w:pPr>
      <w:r w:rsidRPr="009D2779">
        <w:rPr>
          <w:rFonts w:ascii="Times New Roman" w:eastAsia="Times New Roman" w:hAnsi="Times New Roman" w:cs="Times New Roman"/>
          <w:sz w:val="24"/>
          <w:szCs w:val="24"/>
          <w:lang w:val="az-Latn-AZ"/>
        </w:rPr>
        <w:t>5. Cardiac glycosides - physical and chemical properties, classification, distribution in the plant world, use in medical practice. Structure-activity relationships of cardiac glycosides. Analysis of cardiac glycosides - acquisition of cardiac glycosides from medicinal plant raw materials, methods of identification and quantitative determination of them, biological analysis, PTV, GTV, QTV.</w:t>
      </w:r>
    </w:p>
    <w:p w:rsidR="007E3C5A" w:rsidRPr="009D2779" w:rsidRDefault="007E3C5A" w:rsidP="007E3C5A">
      <w:pPr>
        <w:shd w:val="clear" w:color="auto" w:fill="FFFFFF"/>
        <w:spacing w:before="72" w:after="75" w:line="360" w:lineRule="auto"/>
        <w:jc w:val="center"/>
        <w:rPr>
          <w:rFonts w:ascii="Times New Roman" w:hAnsi="Times New Roman" w:cs="Times New Roman"/>
          <w:b/>
          <w:bCs/>
          <w:color w:val="000000" w:themeColor="text1"/>
          <w:sz w:val="24"/>
          <w:szCs w:val="24"/>
          <w:lang w:val="az-Latn-AZ"/>
        </w:rPr>
      </w:pPr>
      <w:r w:rsidRPr="009D2779">
        <w:rPr>
          <w:rFonts w:ascii="Times New Roman" w:hAnsi="Times New Roman" w:cs="Times New Roman"/>
          <w:b/>
          <w:bCs/>
          <w:color w:val="000000" w:themeColor="text1"/>
          <w:sz w:val="24"/>
          <w:szCs w:val="24"/>
          <w:lang w:val="az-Latn-AZ"/>
        </w:rPr>
        <w:t>Layihə əsaslı qiymətləndirmə şkalası</w:t>
      </w:r>
    </w:p>
    <w:tbl>
      <w:tblPr>
        <w:tblStyle w:val="PlainTable11"/>
        <w:tblW w:w="0" w:type="auto"/>
        <w:tblLook w:val="04A0"/>
      </w:tblPr>
      <w:tblGrid>
        <w:gridCol w:w="1584"/>
        <w:gridCol w:w="2216"/>
        <w:gridCol w:w="1698"/>
        <w:gridCol w:w="2617"/>
        <w:gridCol w:w="1455"/>
        <w:gridCol w:w="1756"/>
      </w:tblGrid>
      <w:tr w:rsidR="007E3C5A" w:rsidRPr="009D2779" w:rsidTr="00091417">
        <w:trPr>
          <w:cnfStyle w:val="100000000000"/>
          <w:trHeight w:val="821"/>
        </w:trPr>
        <w:tc>
          <w:tcPr>
            <w:cnfStyle w:val="001000000000"/>
            <w:tcW w:w="1465" w:type="dxa"/>
          </w:tcPr>
          <w:p w:rsidR="007E3C5A" w:rsidRPr="009D2779" w:rsidRDefault="007E3C5A" w:rsidP="00091417">
            <w:pPr>
              <w:spacing w:before="72" w:after="75" w:line="360" w:lineRule="auto"/>
              <w:jc w:val="center"/>
              <w:rPr>
                <w:rFonts w:ascii="Times New Roman" w:hAnsi="Times New Roman" w:cs="Times New Roman"/>
                <w:b w:val="0"/>
                <w:bCs w:val="0"/>
                <w:color w:val="000000" w:themeColor="text1"/>
                <w:sz w:val="24"/>
                <w:szCs w:val="24"/>
                <w:lang w:val="az-Latn-AZ"/>
              </w:rPr>
            </w:pPr>
            <w:r w:rsidRPr="009D2779">
              <w:rPr>
                <w:rFonts w:ascii="Times New Roman" w:hAnsi="Times New Roman" w:cs="Times New Roman"/>
                <w:color w:val="000000" w:themeColor="text1"/>
                <w:sz w:val="24"/>
                <w:szCs w:val="24"/>
                <w:lang w:val="az-Latn-AZ"/>
              </w:rPr>
              <w:t>Meyar</w:t>
            </w:r>
          </w:p>
        </w:tc>
        <w:tc>
          <w:tcPr>
            <w:tcW w:w="2039" w:type="dxa"/>
          </w:tcPr>
          <w:p w:rsidR="007E3C5A" w:rsidRPr="009D2779" w:rsidRDefault="007E3C5A" w:rsidP="00091417">
            <w:pPr>
              <w:spacing w:before="72" w:after="75" w:line="360" w:lineRule="auto"/>
              <w:jc w:val="center"/>
              <w:cnfStyle w:val="100000000000"/>
              <w:rPr>
                <w:rFonts w:ascii="Times New Roman" w:hAnsi="Times New Roman" w:cs="Times New Roman"/>
                <w:b w:val="0"/>
                <w:bCs w:val="0"/>
                <w:color w:val="000000" w:themeColor="text1"/>
                <w:sz w:val="24"/>
                <w:szCs w:val="24"/>
                <w:lang w:val="az-Latn-AZ"/>
              </w:rPr>
            </w:pPr>
            <w:r w:rsidRPr="009D2779">
              <w:rPr>
                <w:rFonts w:ascii="Times New Roman" w:hAnsi="Times New Roman" w:cs="Times New Roman"/>
                <w:color w:val="000000" w:themeColor="text1"/>
                <w:sz w:val="24"/>
                <w:szCs w:val="24"/>
                <w:lang w:val="az-Latn-AZ"/>
              </w:rPr>
              <w:t>Üzərində işləməli</w:t>
            </w:r>
          </w:p>
        </w:tc>
        <w:tc>
          <w:tcPr>
            <w:tcW w:w="1570" w:type="dxa"/>
          </w:tcPr>
          <w:p w:rsidR="007E3C5A" w:rsidRPr="009D2779" w:rsidRDefault="007E3C5A" w:rsidP="00091417">
            <w:pPr>
              <w:spacing w:before="72" w:after="75" w:line="360" w:lineRule="auto"/>
              <w:jc w:val="center"/>
              <w:cnfStyle w:val="100000000000"/>
              <w:rPr>
                <w:rFonts w:ascii="Times New Roman" w:hAnsi="Times New Roman" w:cs="Times New Roman"/>
                <w:b w:val="0"/>
                <w:bCs w:val="0"/>
                <w:color w:val="000000" w:themeColor="text1"/>
                <w:sz w:val="24"/>
                <w:szCs w:val="24"/>
                <w:lang w:val="az-Latn-AZ"/>
              </w:rPr>
            </w:pPr>
            <w:r w:rsidRPr="009D2779">
              <w:rPr>
                <w:rFonts w:ascii="Times New Roman" w:hAnsi="Times New Roman" w:cs="Times New Roman"/>
                <w:color w:val="000000" w:themeColor="text1"/>
                <w:sz w:val="24"/>
                <w:szCs w:val="24"/>
                <w:lang w:val="az-Latn-AZ"/>
              </w:rPr>
              <w:t>Fikiri inkişaf etdirməlı</w:t>
            </w:r>
          </w:p>
        </w:tc>
        <w:tc>
          <w:tcPr>
            <w:tcW w:w="2404" w:type="dxa"/>
          </w:tcPr>
          <w:p w:rsidR="007E3C5A" w:rsidRPr="009D2779" w:rsidRDefault="007E3C5A" w:rsidP="00091417">
            <w:pPr>
              <w:spacing w:before="72" w:after="75" w:line="360" w:lineRule="auto"/>
              <w:jc w:val="center"/>
              <w:cnfStyle w:val="100000000000"/>
              <w:rPr>
                <w:rFonts w:ascii="Times New Roman" w:hAnsi="Times New Roman" w:cs="Times New Roman"/>
                <w:b w:val="0"/>
                <w:bCs w:val="0"/>
                <w:color w:val="000000" w:themeColor="text1"/>
                <w:sz w:val="24"/>
                <w:szCs w:val="24"/>
                <w:lang w:val="az-Latn-AZ"/>
              </w:rPr>
            </w:pPr>
            <w:r w:rsidRPr="009D2779">
              <w:rPr>
                <w:rFonts w:ascii="Times New Roman" w:hAnsi="Times New Roman" w:cs="Times New Roman"/>
                <w:color w:val="000000" w:themeColor="text1"/>
                <w:sz w:val="24"/>
                <w:szCs w:val="24"/>
              </w:rPr>
              <w:t>Kafi</w:t>
            </w:r>
          </w:p>
        </w:tc>
        <w:tc>
          <w:tcPr>
            <w:tcW w:w="1532" w:type="dxa"/>
          </w:tcPr>
          <w:p w:rsidR="007E3C5A" w:rsidRPr="009D2779" w:rsidRDefault="007E3C5A" w:rsidP="00091417">
            <w:pPr>
              <w:spacing w:before="72" w:after="75" w:line="360" w:lineRule="auto"/>
              <w:jc w:val="center"/>
              <w:cnfStyle w:val="100000000000"/>
              <w:rPr>
                <w:rFonts w:ascii="Times New Roman" w:hAnsi="Times New Roman" w:cs="Times New Roman"/>
                <w:b w:val="0"/>
                <w:bCs w:val="0"/>
                <w:color w:val="000000" w:themeColor="text1"/>
                <w:sz w:val="24"/>
                <w:szCs w:val="24"/>
                <w:lang w:val="az-Latn-AZ"/>
              </w:rPr>
            </w:pPr>
            <w:r w:rsidRPr="009D2779">
              <w:rPr>
                <w:rFonts w:ascii="Times New Roman" w:hAnsi="Times New Roman" w:cs="Times New Roman"/>
                <w:color w:val="000000" w:themeColor="text1"/>
                <w:sz w:val="24"/>
                <w:szCs w:val="24"/>
                <w:lang w:val="az-Latn-AZ"/>
              </w:rPr>
              <w:t>Yaxşı</w:t>
            </w:r>
          </w:p>
        </w:tc>
        <w:tc>
          <w:tcPr>
            <w:tcW w:w="1671" w:type="dxa"/>
          </w:tcPr>
          <w:p w:rsidR="007E3C5A" w:rsidRPr="009D2779" w:rsidRDefault="007E3C5A" w:rsidP="00091417">
            <w:pPr>
              <w:spacing w:before="72" w:after="75" w:line="360" w:lineRule="auto"/>
              <w:jc w:val="center"/>
              <w:cnfStyle w:val="100000000000"/>
              <w:rPr>
                <w:rFonts w:ascii="Times New Roman" w:hAnsi="Times New Roman" w:cs="Times New Roman"/>
                <w:b w:val="0"/>
                <w:bCs w:val="0"/>
                <w:color w:val="000000" w:themeColor="text1"/>
                <w:sz w:val="24"/>
                <w:szCs w:val="24"/>
                <w:lang w:val="az-Latn-AZ"/>
              </w:rPr>
            </w:pPr>
            <w:r w:rsidRPr="009D2779">
              <w:rPr>
                <w:rFonts w:ascii="Times New Roman" w:hAnsi="Times New Roman" w:cs="Times New Roman"/>
                <w:color w:val="000000" w:themeColor="text1"/>
                <w:sz w:val="24"/>
                <w:szCs w:val="24"/>
                <w:lang w:val="az-Latn-AZ"/>
              </w:rPr>
              <w:t>Əla</w:t>
            </w:r>
          </w:p>
        </w:tc>
      </w:tr>
      <w:tr w:rsidR="007E3C5A" w:rsidRPr="009D2779" w:rsidTr="00091417">
        <w:trPr>
          <w:cnfStyle w:val="000000100000"/>
          <w:trHeight w:val="3237"/>
        </w:trPr>
        <w:tc>
          <w:tcPr>
            <w:cnfStyle w:val="001000000000"/>
            <w:tcW w:w="1465" w:type="dxa"/>
          </w:tcPr>
          <w:p w:rsidR="007E3C5A" w:rsidRPr="009D2779" w:rsidRDefault="007E3C5A" w:rsidP="00091417">
            <w:pPr>
              <w:spacing w:before="72" w:after="75" w:line="360" w:lineRule="auto"/>
              <w:jc w:val="center"/>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Məlumatların aktuallığı və keyfiyyəti</w:t>
            </w:r>
          </w:p>
        </w:tc>
        <w:tc>
          <w:tcPr>
            <w:tcW w:w="2039" w:type="dxa"/>
          </w:tcPr>
          <w:p w:rsidR="007E3C5A" w:rsidRPr="009D2779" w:rsidRDefault="007E3C5A" w:rsidP="00091417">
            <w:pPr>
              <w:spacing w:before="72" w:after="75" w:line="360" w:lineRule="auto"/>
              <w:cnfStyle w:val="0000001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Mövzunu əhatə etmir.</w:t>
            </w:r>
          </w:p>
          <w:p w:rsidR="007E3C5A" w:rsidRPr="009D2779" w:rsidRDefault="007E3C5A" w:rsidP="00091417">
            <w:pPr>
              <w:spacing w:before="72" w:after="75" w:line="360" w:lineRule="auto"/>
              <w:cnfStyle w:val="0000001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Məlumatda mühüm nöqsanlar. Məlumatların ciddi şəkildə yanlış təsviri.</w:t>
            </w:r>
          </w:p>
          <w:p w:rsidR="007E3C5A" w:rsidRPr="009D2779" w:rsidRDefault="007E3C5A" w:rsidP="00091417">
            <w:pPr>
              <w:spacing w:before="72" w:after="75" w:line="360" w:lineRule="auto"/>
              <w:cnfStyle w:val="0000001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1 bal</w:t>
            </w:r>
          </w:p>
        </w:tc>
        <w:tc>
          <w:tcPr>
            <w:tcW w:w="1570" w:type="dxa"/>
          </w:tcPr>
          <w:p w:rsidR="007E3C5A" w:rsidRPr="009D2779" w:rsidRDefault="007E3C5A" w:rsidP="00091417">
            <w:pPr>
              <w:spacing w:before="72" w:after="75" w:line="360" w:lineRule="auto"/>
              <w:cnfStyle w:val="0000001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Mövzunun bəzi hissələrini əhatə edir.</w:t>
            </w:r>
          </w:p>
          <w:p w:rsidR="007E3C5A" w:rsidRPr="009D2779" w:rsidRDefault="007E3C5A" w:rsidP="00091417">
            <w:pPr>
              <w:spacing w:before="72" w:after="75" w:line="360" w:lineRule="auto"/>
              <w:cnfStyle w:val="0000001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Məlumatda bəzi əsas nöqsanlar və məlumatların yanlış təsviri.</w:t>
            </w:r>
          </w:p>
          <w:p w:rsidR="007E3C5A" w:rsidRPr="009D2779" w:rsidRDefault="007E3C5A" w:rsidP="00091417">
            <w:pPr>
              <w:spacing w:before="72" w:after="75" w:line="360" w:lineRule="auto"/>
              <w:cnfStyle w:val="000000100000"/>
              <w:rPr>
                <w:rFonts w:ascii="Times New Roman" w:hAnsi="Times New Roman" w:cs="Times New Roman"/>
                <w:color w:val="000000" w:themeColor="text1"/>
                <w:sz w:val="24"/>
                <w:szCs w:val="24"/>
                <w:lang w:val="az-Latn-AZ"/>
              </w:rPr>
            </w:pPr>
          </w:p>
          <w:p w:rsidR="007E3C5A" w:rsidRPr="009D2779" w:rsidRDefault="007E3C5A" w:rsidP="00091417">
            <w:pPr>
              <w:spacing w:before="72" w:after="75" w:line="360" w:lineRule="auto"/>
              <w:cnfStyle w:val="0000001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2 bal</w:t>
            </w:r>
          </w:p>
        </w:tc>
        <w:tc>
          <w:tcPr>
            <w:tcW w:w="2404" w:type="dxa"/>
          </w:tcPr>
          <w:p w:rsidR="007E3C5A" w:rsidRPr="009D2779" w:rsidRDefault="007E3C5A" w:rsidP="00091417">
            <w:pPr>
              <w:spacing w:before="72" w:after="75" w:line="360" w:lineRule="auto"/>
              <w:cnfStyle w:val="0000001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Mövzunu əhatə edir. Məlumatda bəzi kiçik nöqsanlar var. Məlumatlar əsasən düzgün şərh olunur.</w:t>
            </w:r>
          </w:p>
          <w:p w:rsidR="007E3C5A" w:rsidRPr="009D2779" w:rsidRDefault="007E3C5A" w:rsidP="00091417">
            <w:pPr>
              <w:spacing w:before="72" w:after="75" w:line="360" w:lineRule="auto"/>
              <w:cnfStyle w:val="000000100000"/>
              <w:rPr>
                <w:rFonts w:ascii="Times New Roman" w:hAnsi="Times New Roman" w:cs="Times New Roman"/>
                <w:color w:val="000000" w:themeColor="text1"/>
                <w:sz w:val="24"/>
                <w:szCs w:val="24"/>
                <w:lang w:val="az-Latn-AZ"/>
              </w:rPr>
            </w:pPr>
          </w:p>
          <w:p w:rsidR="007E3C5A" w:rsidRPr="009D2779" w:rsidRDefault="007E3C5A" w:rsidP="00091417">
            <w:pPr>
              <w:spacing w:before="72" w:after="75" w:line="360" w:lineRule="auto"/>
              <w:cnfStyle w:val="000000100000"/>
              <w:rPr>
                <w:rFonts w:ascii="Times New Roman" w:hAnsi="Times New Roman" w:cs="Times New Roman"/>
                <w:color w:val="000000" w:themeColor="text1"/>
                <w:sz w:val="24"/>
                <w:szCs w:val="24"/>
                <w:lang w:val="az-Latn-AZ"/>
              </w:rPr>
            </w:pPr>
          </w:p>
          <w:p w:rsidR="007E3C5A" w:rsidRPr="009D2779" w:rsidRDefault="007E3C5A" w:rsidP="00091417">
            <w:pPr>
              <w:spacing w:before="72" w:after="75" w:line="360" w:lineRule="auto"/>
              <w:cnfStyle w:val="000000100000"/>
              <w:rPr>
                <w:rFonts w:ascii="Times New Roman" w:hAnsi="Times New Roman" w:cs="Times New Roman"/>
                <w:color w:val="000000" w:themeColor="text1"/>
                <w:sz w:val="24"/>
                <w:szCs w:val="24"/>
                <w:lang w:val="az-Latn-AZ"/>
              </w:rPr>
            </w:pPr>
          </w:p>
          <w:p w:rsidR="007E3C5A" w:rsidRPr="009D2779" w:rsidRDefault="007E3C5A" w:rsidP="00091417">
            <w:pPr>
              <w:spacing w:before="72" w:after="75" w:line="360" w:lineRule="auto"/>
              <w:cnfStyle w:val="0000001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3 bal</w:t>
            </w:r>
          </w:p>
        </w:tc>
        <w:tc>
          <w:tcPr>
            <w:tcW w:w="1532" w:type="dxa"/>
          </w:tcPr>
          <w:p w:rsidR="007E3C5A" w:rsidRPr="009D2779" w:rsidRDefault="007E3C5A" w:rsidP="00091417">
            <w:pPr>
              <w:spacing w:before="72" w:after="75" w:line="360" w:lineRule="auto"/>
              <w:cnfStyle w:val="0000001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Mövzunun əsas aspektlərinə toxunur. Məlumatda bir neçə boşluq. Məlumatlar yaxşı şərh olunur.</w:t>
            </w:r>
          </w:p>
          <w:p w:rsidR="007E3C5A" w:rsidRPr="009D2779" w:rsidRDefault="007E3C5A" w:rsidP="00091417">
            <w:pPr>
              <w:spacing w:before="72" w:after="75" w:line="360" w:lineRule="auto"/>
              <w:cnfStyle w:val="000000100000"/>
              <w:rPr>
                <w:rFonts w:ascii="Times New Roman" w:hAnsi="Times New Roman" w:cs="Times New Roman"/>
                <w:color w:val="000000" w:themeColor="text1"/>
                <w:sz w:val="24"/>
                <w:szCs w:val="24"/>
                <w:lang w:val="az-Latn-AZ"/>
              </w:rPr>
            </w:pPr>
          </w:p>
          <w:p w:rsidR="007E3C5A" w:rsidRPr="009D2779" w:rsidRDefault="007E3C5A" w:rsidP="00091417">
            <w:pPr>
              <w:spacing w:before="72" w:after="75" w:line="360" w:lineRule="auto"/>
              <w:cnfStyle w:val="0000001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4 bal</w:t>
            </w:r>
          </w:p>
        </w:tc>
        <w:tc>
          <w:tcPr>
            <w:tcW w:w="1671" w:type="dxa"/>
          </w:tcPr>
          <w:p w:rsidR="007E3C5A" w:rsidRPr="009D2779" w:rsidRDefault="007E3C5A" w:rsidP="00091417">
            <w:pPr>
              <w:spacing w:before="72" w:after="75" w:line="360" w:lineRule="auto"/>
              <w:cnfStyle w:val="0000001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 xml:space="preserve">Mövzunun bütün aspektlərini hərtərəfli əhatə edir. Bütün müvafiq məlumatlar tapşırığa daxil edilmişdir. Məlumatlar yaxşı təhlil edilir və düzgün şərh </w:t>
            </w:r>
            <w:r w:rsidRPr="009D2779">
              <w:rPr>
                <w:rFonts w:ascii="Times New Roman" w:hAnsi="Times New Roman" w:cs="Times New Roman"/>
                <w:color w:val="000000" w:themeColor="text1"/>
                <w:sz w:val="24"/>
                <w:szCs w:val="24"/>
                <w:lang w:val="az-Latn-AZ"/>
              </w:rPr>
              <w:lastRenderedPageBreak/>
              <w:t>olunur.</w:t>
            </w:r>
          </w:p>
          <w:p w:rsidR="007E3C5A" w:rsidRPr="009D2779" w:rsidRDefault="007E3C5A" w:rsidP="00091417">
            <w:pPr>
              <w:spacing w:before="72" w:after="75" w:line="360" w:lineRule="auto"/>
              <w:cnfStyle w:val="0000001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5 bal</w:t>
            </w:r>
          </w:p>
        </w:tc>
      </w:tr>
      <w:tr w:rsidR="007E3C5A" w:rsidRPr="009D2779" w:rsidTr="00091417">
        <w:trPr>
          <w:trHeight w:val="4760"/>
        </w:trPr>
        <w:tc>
          <w:tcPr>
            <w:cnfStyle w:val="001000000000"/>
            <w:tcW w:w="1465" w:type="dxa"/>
          </w:tcPr>
          <w:p w:rsidR="007E3C5A" w:rsidRPr="009D2779" w:rsidRDefault="007E3C5A" w:rsidP="00091417">
            <w:pPr>
              <w:spacing w:before="72" w:after="75" w:line="360" w:lineRule="auto"/>
              <w:jc w:val="center"/>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lastRenderedPageBreak/>
              <w:t>Analiz və əsaslandırma</w:t>
            </w:r>
          </w:p>
        </w:tc>
        <w:tc>
          <w:tcPr>
            <w:tcW w:w="2039" w:type="dxa"/>
          </w:tcPr>
          <w:p w:rsidR="007E3C5A" w:rsidRPr="009D2779" w:rsidRDefault="007E3C5A" w:rsidP="00091417">
            <w:pPr>
              <w:spacing w:before="72" w:after="75" w:line="360" w:lineRule="auto"/>
              <w:cnfStyle w:val="0000000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Əsaslandırmada ciddi səhvlər var. Analiz çox zəifdir və ya yoxdur. Orijinal müşahidələr yoxdur.</w:t>
            </w:r>
          </w:p>
          <w:p w:rsidR="007E3C5A" w:rsidRPr="009D2779" w:rsidRDefault="007E3C5A" w:rsidP="00091417">
            <w:pPr>
              <w:spacing w:before="72" w:after="75" w:line="360" w:lineRule="auto"/>
              <w:cnfStyle w:val="0000000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1 bal</w:t>
            </w:r>
          </w:p>
        </w:tc>
        <w:tc>
          <w:tcPr>
            <w:tcW w:w="1570" w:type="dxa"/>
          </w:tcPr>
          <w:p w:rsidR="007E3C5A" w:rsidRPr="009D2779" w:rsidRDefault="007E3C5A" w:rsidP="00091417">
            <w:pPr>
              <w:spacing w:before="72" w:after="75" w:line="360" w:lineRule="auto"/>
              <w:cnfStyle w:val="0000000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Əsaslandırmada bəzi səhvlər var. Zəif analiz aparılıb. Az sayda orijinal müşahidə mövcuddur.</w:t>
            </w:r>
          </w:p>
          <w:p w:rsidR="007E3C5A" w:rsidRPr="009D2779" w:rsidRDefault="007E3C5A" w:rsidP="00091417">
            <w:pPr>
              <w:spacing w:before="72" w:after="75" w:line="360" w:lineRule="auto"/>
              <w:cnfStyle w:val="000000000000"/>
              <w:rPr>
                <w:rFonts w:ascii="Times New Roman" w:hAnsi="Times New Roman" w:cs="Times New Roman"/>
                <w:color w:val="000000" w:themeColor="text1"/>
                <w:sz w:val="24"/>
                <w:szCs w:val="24"/>
                <w:lang w:val="az-Latn-AZ"/>
              </w:rPr>
            </w:pPr>
          </w:p>
          <w:p w:rsidR="007E3C5A" w:rsidRPr="009D2779" w:rsidRDefault="007E3C5A" w:rsidP="00091417">
            <w:pPr>
              <w:spacing w:before="72" w:after="75" w:line="360" w:lineRule="auto"/>
              <w:cnfStyle w:val="000000000000"/>
              <w:rPr>
                <w:rFonts w:ascii="Times New Roman" w:hAnsi="Times New Roman" w:cs="Times New Roman"/>
                <w:color w:val="000000" w:themeColor="text1"/>
                <w:sz w:val="24"/>
                <w:szCs w:val="24"/>
                <w:lang w:val="az-Latn-AZ"/>
              </w:rPr>
            </w:pPr>
          </w:p>
          <w:p w:rsidR="007E3C5A" w:rsidRPr="009D2779" w:rsidRDefault="007E3C5A" w:rsidP="00091417">
            <w:pPr>
              <w:spacing w:before="72" w:after="75" w:line="360" w:lineRule="auto"/>
              <w:cnfStyle w:val="0000000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2 bal</w:t>
            </w:r>
          </w:p>
        </w:tc>
        <w:tc>
          <w:tcPr>
            <w:tcW w:w="2404" w:type="dxa"/>
          </w:tcPr>
          <w:p w:rsidR="007E3C5A" w:rsidRPr="009D2779" w:rsidRDefault="007E3C5A" w:rsidP="00091417">
            <w:pPr>
              <w:spacing w:before="72" w:after="75" w:line="360" w:lineRule="auto"/>
              <w:cnfStyle w:val="0000000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Verilənlərin/məlumatların güclü və zəif tərəflərini əsaslandırır.</w:t>
            </w:r>
          </w:p>
          <w:p w:rsidR="007E3C5A" w:rsidRPr="009D2779" w:rsidRDefault="007E3C5A" w:rsidP="00091417">
            <w:pPr>
              <w:spacing w:before="72" w:after="75" w:line="360" w:lineRule="auto"/>
              <w:cnfStyle w:val="0000000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Analiz əsaslıdır və bəzi sübutlarla dəstəklənir. Bəzi orijinal müşahidələr qeyd edilir.</w:t>
            </w:r>
          </w:p>
          <w:p w:rsidR="007E3C5A" w:rsidRPr="009D2779" w:rsidRDefault="007E3C5A" w:rsidP="00091417">
            <w:pPr>
              <w:spacing w:before="72" w:after="75" w:line="360" w:lineRule="auto"/>
              <w:cnfStyle w:val="000000000000"/>
              <w:rPr>
                <w:rFonts w:ascii="Times New Roman" w:hAnsi="Times New Roman" w:cs="Times New Roman"/>
                <w:color w:val="000000" w:themeColor="text1"/>
                <w:sz w:val="24"/>
                <w:szCs w:val="24"/>
                <w:lang w:val="az-Latn-AZ"/>
              </w:rPr>
            </w:pPr>
          </w:p>
          <w:p w:rsidR="007E3C5A" w:rsidRPr="009D2779" w:rsidRDefault="007E3C5A" w:rsidP="00091417">
            <w:pPr>
              <w:spacing w:before="72" w:after="75" w:line="360" w:lineRule="auto"/>
              <w:cnfStyle w:val="0000000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3 bal</w:t>
            </w:r>
          </w:p>
        </w:tc>
        <w:tc>
          <w:tcPr>
            <w:tcW w:w="1532" w:type="dxa"/>
          </w:tcPr>
          <w:p w:rsidR="007E3C5A" w:rsidRPr="009D2779" w:rsidRDefault="007E3C5A" w:rsidP="00091417">
            <w:pPr>
              <w:spacing w:before="72" w:after="75" w:line="360" w:lineRule="auto"/>
              <w:cnfStyle w:val="0000000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Analiz yaxşı əsaslandırılıb və bir neçə müvafiq sübutlarla dəstəklənir. Yaxşı sintez edilmişdir və ardıcıl arqument və sübutlar mövcuddur.</w:t>
            </w:r>
          </w:p>
          <w:p w:rsidR="007E3C5A" w:rsidRPr="009D2779" w:rsidRDefault="007E3C5A" w:rsidP="00091417">
            <w:pPr>
              <w:spacing w:before="72" w:after="75" w:line="360" w:lineRule="auto"/>
              <w:cnfStyle w:val="0000000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Yeni müşahidələr və orijinal düşüncə nümayış edir .</w:t>
            </w:r>
          </w:p>
          <w:p w:rsidR="007E3C5A" w:rsidRPr="009D2779" w:rsidRDefault="007E3C5A" w:rsidP="00091417">
            <w:pPr>
              <w:spacing w:before="72" w:after="75" w:line="360" w:lineRule="auto"/>
              <w:cnfStyle w:val="000000000000"/>
              <w:rPr>
                <w:rFonts w:ascii="Times New Roman" w:hAnsi="Times New Roman" w:cs="Times New Roman"/>
                <w:color w:val="000000" w:themeColor="text1"/>
                <w:sz w:val="24"/>
                <w:szCs w:val="24"/>
                <w:lang w:val="az-Latn-AZ"/>
              </w:rPr>
            </w:pPr>
          </w:p>
          <w:p w:rsidR="007E3C5A" w:rsidRPr="009D2779" w:rsidRDefault="007E3C5A" w:rsidP="00091417">
            <w:pPr>
              <w:spacing w:before="72" w:after="75" w:line="360" w:lineRule="auto"/>
              <w:cnfStyle w:val="0000000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4 bal</w:t>
            </w:r>
          </w:p>
        </w:tc>
        <w:tc>
          <w:tcPr>
            <w:tcW w:w="1671" w:type="dxa"/>
          </w:tcPr>
          <w:p w:rsidR="007E3C5A" w:rsidRPr="009D2779" w:rsidRDefault="007E3C5A" w:rsidP="00091417">
            <w:pPr>
              <w:spacing w:before="72" w:after="75" w:line="360" w:lineRule="auto"/>
              <w:cnfStyle w:val="0000000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Sübut və arqumentlər geniş istifadə edilib, tənqidi qiymətləndirilib. Güclü, vahid arqument sübutlarla dəstəklənir. Orijinal və yeni müşahidələr nümayış edir.</w:t>
            </w:r>
          </w:p>
          <w:p w:rsidR="007E3C5A" w:rsidRPr="009D2779" w:rsidRDefault="007E3C5A" w:rsidP="00091417">
            <w:pPr>
              <w:spacing w:before="72" w:after="75" w:line="360" w:lineRule="auto"/>
              <w:cnfStyle w:val="000000000000"/>
              <w:rPr>
                <w:rFonts w:ascii="Times New Roman" w:hAnsi="Times New Roman" w:cs="Times New Roman"/>
                <w:color w:val="000000" w:themeColor="text1"/>
                <w:sz w:val="24"/>
                <w:szCs w:val="24"/>
                <w:lang w:val="az-Latn-AZ"/>
              </w:rPr>
            </w:pPr>
          </w:p>
          <w:p w:rsidR="007E3C5A" w:rsidRPr="009D2779" w:rsidRDefault="007E3C5A" w:rsidP="00091417">
            <w:pPr>
              <w:spacing w:before="72" w:after="75" w:line="360" w:lineRule="auto"/>
              <w:cnfStyle w:val="000000000000"/>
              <w:rPr>
                <w:rFonts w:ascii="Times New Roman" w:hAnsi="Times New Roman" w:cs="Times New Roman"/>
                <w:color w:val="000000" w:themeColor="text1"/>
                <w:sz w:val="24"/>
                <w:szCs w:val="24"/>
                <w:lang w:val="az-Latn-AZ"/>
              </w:rPr>
            </w:pPr>
          </w:p>
          <w:p w:rsidR="007E3C5A" w:rsidRPr="009D2779" w:rsidRDefault="007E3C5A" w:rsidP="00091417">
            <w:pPr>
              <w:spacing w:before="72" w:after="75" w:line="360" w:lineRule="auto"/>
              <w:cnfStyle w:val="000000000000"/>
              <w:rPr>
                <w:rFonts w:ascii="Times New Roman" w:hAnsi="Times New Roman" w:cs="Times New Roman"/>
                <w:color w:val="000000" w:themeColor="text1"/>
                <w:sz w:val="24"/>
                <w:szCs w:val="24"/>
                <w:lang w:val="az-Latn-AZ"/>
              </w:rPr>
            </w:pPr>
          </w:p>
          <w:p w:rsidR="007E3C5A" w:rsidRPr="009D2779" w:rsidRDefault="007E3C5A" w:rsidP="00091417">
            <w:pPr>
              <w:spacing w:before="72" w:after="75" w:line="360" w:lineRule="auto"/>
              <w:cnfStyle w:val="000000000000"/>
              <w:rPr>
                <w:rFonts w:ascii="Times New Roman" w:hAnsi="Times New Roman" w:cs="Times New Roman"/>
                <w:color w:val="000000" w:themeColor="text1"/>
                <w:sz w:val="24"/>
                <w:szCs w:val="24"/>
                <w:lang w:val="az-Latn-AZ"/>
              </w:rPr>
            </w:pPr>
          </w:p>
          <w:p w:rsidR="007E3C5A" w:rsidRPr="009D2779" w:rsidRDefault="007E3C5A" w:rsidP="00091417">
            <w:pPr>
              <w:spacing w:before="72" w:after="75" w:line="360" w:lineRule="auto"/>
              <w:cnfStyle w:val="000000000000"/>
              <w:rPr>
                <w:rFonts w:ascii="Times New Roman" w:hAnsi="Times New Roman" w:cs="Times New Roman"/>
                <w:color w:val="000000" w:themeColor="text1"/>
                <w:sz w:val="24"/>
                <w:szCs w:val="24"/>
              </w:rPr>
            </w:pPr>
            <w:r w:rsidRPr="009D2779">
              <w:rPr>
                <w:rFonts w:ascii="Times New Roman" w:hAnsi="Times New Roman" w:cs="Times New Roman"/>
                <w:color w:val="000000" w:themeColor="text1"/>
                <w:sz w:val="24"/>
                <w:szCs w:val="24"/>
                <w:lang w:val="az-Latn-AZ"/>
              </w:rPr>
              <w:t>5 bal</w:t>
            </w:r>
          </w:p>
        </w:tc>
      </w:tr>
      <w:tr w:rsidR="007E3C5A" w:rsidRPr="009D2779" w:rsidTr="00091417">
        <w:trPr>
          <w:cnfStyle w:val="000000100000"/>
          <w:trHeight w:val="3769"/>
        </w:trPr>
        <w:tc>
          <w:tcPr>
            <w:cnfStyle w:val="001000000000"/>
            <w:tcW w:w="1465" w:type="dxa"/>
          </w:tcPr>
          <w:p w:rsidR="007E3C5A" w:rsidRPr="009D2779" w:rsidRDefault="007E3C5A" w:rsidP="00091417">
            <w:pPr>
              <w:spacing w:before="72" w:after="75" w:line="360" w:lineRule="auto"/>
              <w:jc w:val="center"/>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lastRenderedPageBreak/>
              <w:t>İşin strukturu və təqdimatı</w:t>
            </w:r>
          </w:p>
        </w:tc>
        <w:tc>
          <w:tcPr>
            <w:tcW w:w="2039" w:type="dxa"/>
          </w:tcPr>
          <w:p w:rsidR="007E3C5A" w:rsidRPr="009D2779" w:rsidRDefault="007E3C5A" w:rsidP="00091417">
            <w:pPr>
              <w:spacing w:before="72" w:after="75" w:line="360" w:lineRule="auto"/>
              <w:cnfStyle w:val="0000001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Tapşırıq strukturlaşdırılmamış və ya əsasən siyahılarla çox strukturlaşdırılmışdır. Giriş, bölmələr və nəticə yoxdur və ya qeyri-müəyyəndir. İnformasiya zəif təşkil olunub və məntiqi şəkildə qurulmamışdır.</w:t>
            </w:r>
          </w:p>
          <w:p w:rsidR="007E3C5A" w:rsidRPr="009D2779" w:rsidRDefault="007E3C5A" w:rsidP="00091417">
            <w:pPr>
              <w:spacing w:before="72" w:after="75" w:line="360" w:lineRule="auto"/>
              <w:cnfStyle w:val="0000001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1 bal</w:t>
            </w:r>
          </w:p>
        </w:tc>
        <w:tc>
          <w:tcPr>
            <w:tcW w:w="1570" w:type="dxa"/>
          </w:tcPr>
          <w:p w:rsidR="007E3C5A" w:rsidRPr="009D2779" w:rsidRDefault="007E3C5A" w:rsidP="00091417">
            <w:pPr>
              <w:spacing w:before="72" w:after="75" w:line="360" w:lineRule="auto"/>
              <w:cnfStyle w:val="0000001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Tapşırıq müəyyən struktura malikdir. Giriş, bölmələr və nəticə bir-birindən ayrılıb. Bəzi məlumatlar zəif təşkil olunub,  məntiqi şəkildə qurulmuş fikirlər azdır.</w:t>
            </w:r>
          </w:p>
          <w:p w:rsidR="007E3C5A" w:rsidRPr="009D2779" w:rsidRDefault="007E3C5A" w:rsidP="00091417">
            <w:pPr>
              <w:spacing w:before="72" w:after="75" w:line="360" w:lineRule="auto"/>
              <w:cnfStyle w:val="000000100000"/>
              <w:rPr>
                <w:rFonts w:ascii="Times New Roman" w:hAnsi="Times New Roman" w:cs="Times New Roman"/>
                <w:color w:val="000000" w:themeColor="text1"/>
                <w:sz w:val="24"/>
                <w:szCs w:val="24"/>
                <w:lang w:val="az-Latn-AZ"/>
              </w:rPr>
            </w:pPr>
          </w:p>
          <w:p w:rsidR="007E3C5A" w:rsidRPr="009D2779" w:rsidRDefault="007E3C5A" w:rsidP="00091417">
            <w:pPr>
              <w:spacing w:before="72" w:after="75" w:line="360" w:lineRule="auto"/>
              <w:cnfStyle w:val="0000001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2 bal</w:t>
            </w:r>
          </w:p>
        </w:tc>
        <w:tc>
          <w:tcPr>
            <w:tcW w:w="2404" w:type="dxa"/>
          </w:tcPr>
          <w:p w:rsidR="007E3C5A" w:rsidRPr="009D2779" w:rsidRDefault="007E3C5A" w:rsidP="00091417">
            <w:pPr>
              <w:spacing w:before="72" w:after="75" w:line="360" w:lineRule="auto"/>
              <w:cnfStyle w:val="0000001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Tapşırıq strukturu ümumiyyətlə yaxşıdır. Giriş, bölmələr və nəticə bir-birindən ayrılıb. Məlumatların əksəriyyəti yaxşı təqdim edilib və ümumiyyətlə məntiqlidir.</w:t>
            </w:r>
          </w:p>
          <w:p w:rsidR="007E3C5A" w:rsidRPr="009D2779" w:rsidRDefault="007E3C5A" w:rsidP="00091417">
            <w:pPr>
              <w:spacing w:before="72" w:after="75" w:line="360" w:lineRule="auto"/>
              <w:cnfStyle w:val="000000100000"/>
              <w:rPr>
                <w:rFonts w:ascii="Times New Roman" w:hAnsi="Times New Roman" w:cs="Times New Roman"/>
                <w:color w:val="000000" w:themeColor="text1"/>
                <w:sz w:val="24"/>
                <w:szCs w:val="24"/>
                <w:lang w:val="az-Latn-AZ"/>
              </w:rPr>
            </w:pPr>
          </w:p>
          <w:p w:rsidR="007E3C5A" w:rsidRPr="009D2779" w:rsidRDefault="007E3C5A" w:rsidP="00091417">
            <w:pPr>
              <w:spacing w:before="72" w:after="75" w:line="360" w:lineRule="auto"/>
              <w:cnfStyle w:val="000000100000"/>
              <w:rPr>
                <w:rFonts w:ascii="Times New Roman" w:hAnsi="Times New Roman" w:cs="Times New Roman"/>
                <w:color w:val="000000" w:themeColor="text1"/>
                <w:sz w:val="24"/>
                <w:szCs w:val="24"/>
                <w:lang w:val="az-Latn-AZ"/>
              </w:rPr>
            </w:pPr>
          </w:p>
          <w:p w:rsidR="007E3C5A" w:rsidRPr="009D2779" w:rsidRDefault="007E3C5A" w:rsidP="00091417">
            <w:pPr>
              <w:spacing w:before="72" w:after="75" w:line="360" w:lineRule="auto"/>
              <w:cnfStyle w:val="0000001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3 bal</w:t>
            </w:r>
          </w:p>
        </w:tc>
        <w:tc>
          <w:tcPr>
            <w:tcW w:w="1532" w:type="dxa"/>
          </w:tcPr>
          <w:p w:rsidR="007E3C5A" w:rsidRPr="009D2779" w:rsidRDefault="007E3C5A" w:rsidP="00091417">
            <w:pPr>
              <w:spacing w:before="72" w:after="75" w:line="360" w:lineRule="auto"/>
              <w:cnfStyle w:val="0000001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Tapşırıq yaxşı quruluşa malikdir. Aydın giriş, bölmələr və nəticə mövcuddur. Məlumat yaxşı təqdim edilib və məntiqlidir.</w:t>
            </w:r>
          </w:p>
          <w:p w:rsidR="007E3C5A" w:rsidRPr="009D2779" w:rsidRDefault="007E3C5A" w:rsidP="00091417">
            <w:pPr>
              <w:spacing w:before="72" w:after="75" w:line="360" w:lineRule="auto"/>
              <w:cnfStyle w:val="000000100000"/>
              <w:rPr>
                <w:rFonts w:ascii="Times New Roman" w:hAnsi="Times New Roman" w:cs="Times New Roman"/>
                <w:color w:val="000000" w:themeColor="text1"/>
                <w:sz w:val="24"/>
                <w:szCs w:val="24"/>
                <w:lang w:val="az-Latn-AZ"/>
              </w:rPr>
            </w:pPr>
          </w:p>
          <w:p w:rsidR="007E3C5A" w:rsidRPr="009D2779" w:rsidRDefault="007E3C5A" w:rsidP="00091417">
            <w:pPr>
              <w:spacing w:before="72" w:after="75" w:line="360" w:lineRule="auto"/>
              <w:cnfStyle w:val="000000100000"/>
              <w:rPr>
                <w:rFonts w:ascii="Times New Roman" w:hAnsi="Times New Roman" w:cs="Times New Roman"/>
                <w:color w:val="000000" w:themeColor="text1"/>
                <w:sz w:val="24"/>
                <w:szCs w:val="24"/>
                <w:lang w:val="az-Latn-AZ"/>
              </w:rPr>
            </w:pPr>
          </w:p>
          <w:p w:rsidR="007E3C5A" w:rsidRPr="009D2779" w:rsidRDefault="007E3C5A" w:rsidP="00091417">
            <w:pPr>
              <w:spacing w:before="72" w:after="75" w:line="360" w:lineRule="auto"/>
              <w:cnfStyle w:val="0000001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4 bal</w:t>
            </w:r>
          </w:p>
        </w:tc>
        <w:tc>
          <w:tcPr>
            <w:tcW w:w="1671" w:type="dxa"/>
          </w:tcPr>
          <w:p w:rsidR="007E3C5A" w:rsidRPr="009D2779" w:rsidRDefault="007E3C5A" w:rsidP="00091417">
            <w:pPr>
              <w:spacing w:before="72" w:after="75" w:line="360" w:lineRule="auto"/>
              <w:cnfStyle w:val="0000001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Tapşırıq çox yaxşı qurulmuşdur. Aydın və yaxşı təşkil olunmuş giriş, bölmələr və nəticə izlənilir. Tapşırığın strukuru məntiqlidir.</w:t>
            </w:r>
          </w:p>
          <w:p w:rsidR="007E3C5A" w:rsidRPr="009D2779" w:rsidRDefault="007E3C5A" w:rsidP="00091417">
            <w:pPr>
              <w:spacing w:before="72" w:after="75" w:line="360" w:lineRule="auto"/>
              <w:cnfStyle w:val="0000001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Nəşr edilmiş əsərə bənzəyir.</w:t>
            </w:r>
          </w:p>
          <w:p w:rsidR="007E3C5A" w:rsidRPr="009D2779" w:rsidRDefault="007E3C5A" w:rsidP="00091417">
            <w:pPr>
              <w:spacing w:before="72" w:after="75" w:line="360" w:lineRule="auto"/>
              <w:cnfStyle w:val="0000001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5 bal</w:t>
            </w:r>
          </w:p>
        </w:tc>
      </w:tr>
      <w:tr w:rsidR="007E3C5A" w:rsidRPr="009D2779" w:rsidTr="00091417">
        <w:trPr>
          <w:trHeight w:val="3539"/>
        </w:trPr>
        <w:tc>
          <w:tcPr>
            <w:cnfStyle w:val="001000000000"/>
            <w:tcW w:w="1465" w:type="dxa"/>
          </w:tcPr>
          <w:p w:rsidR="007E3C5A" w:rsidRPr="009D2779" w:rsidRDefault="007E3C5A" w:rsidP="00091417">
            <w:pPr>
              <w:spacing w:before="72" w:after="75" w:line="360" w:lineRule="auto"/>
              <w:jc w:val="center"/>
              <w:rPr>
                <w:rFonts w:ascii="Times New Roman" w:hAnsi="Times New Roman" w:cs="Times New Roman"/>
                <w:color w:val="000000" w:themeColor="text1"/>
                <w:sz w:val="24"/>
                <w:szCs w:val="24"/>
              </w:rPr>
            </w:pPr>
            <w:r w:rsidRPr="009D2779">
              <w:rPr>
                <w:rFonts w:ascii="Times New Roman" w:hAnsi="Times New Roman" w:cs="Times New Roman"/>
                <w:color w:val="000000" w:themeColor="text1"/>
                <w:sz w:val="24"/>
                <w:szCs w:val="24"/>
                <w:lang w:val="az-Latn-AZ"/>
              </w:rPr>
              <w:t>Ədəbiyyatın tədqiqi və istifadəsi</w:t>
            </w:r>
          </w:p>
        </w:tc>
        <w:tc>
          <w:tcPr>
            <w:tcW w:w="2039" w:type="dxa"/>
          </w:tcPr>
          <w:p w:rsidR="007E3C5A" w:rsidRPr="009D2779" w:rsidRDefault="007E3C5A" w:rsidP="00091417">
            <w:pPr>
              <w:spacing w:before="72" w:after="75" w:line="360" w:lineRule="auto"/>
              <w:cnfStyle w:val="0000000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Çox az (&lt;4) mənbə və istinadlar istifadə edilmişdir. Material yalnız bir mənbədən əldə edilir (məsələn, vebsaytlar, dərsliklər). Tənqidi yanaşma olmadan yalnız məlumat verilib.</w:t>
            </w:r>
          </w:p>
          <w:p w:rsidR="007E3C5A" w:rsidRPr="009D2779" w:rsidRDefault="007E3C5A" w:rsidP="00091417">
            <w:pPr>
              <w:spacing w:before="72" w:after="75" w:line="360" w:lineRule="auto"/>
              <w:cnfStyle w:val="000000000000"/>
              <w:rPr>
                <w:rFonts w:ascii="Times New Roman" w:hAnsi="Times New Roman" w:cs="Times New Roman"/>
                <w:color w:val="000000" w:themeColor="text1"/>
                <w:sz w:val="24"/>
                <w:szCs w:val="24"/>
                <w:lang w:val="az-Latn-AZ"/>
              </w:rPr>
            </w:pPr>
          </w:p>
          <w:p w:rsidR="007E3C5A" w:rsidRPr="009D2779" w:rsidRDefault="007E3C5A" w:rsidP="00091417">
            <w:pPr>
              <w:spacing w:before="72" w:after="75" w:line="360" w:lineRule="auto"/>
              <w:cnfStyle w:val="0000000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1 bal</w:t>
            </w:r>
          </w:p>
        </w:tc>
        <w:tc>
          <w:tcPr>
            <w:tcW w:w="1570" w:type="dxa"/>
          </w:tcPr>
          <w:p w:rsidR="007E3C5A" w:rsidRPr="009D2779" w:rsidRDefault="007E3C5A" w:rsidP="00091417">
            <w:pPr>
              <w:spacing w:before="72" w:after="75" w:line="360" w:lineRule="auto"/>
              <w:cnfStyle w:val="0000000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 xml:space="preserve">İstifadə olunan az sayda (4-5) mənbə var. </w:t>
            </w:r>
          </w:p>
          <w:p w:rsidR="007E3C5A" w:rsidRPr="009D2779" w:rsidRDefault="007E3C5A" w:rsidP="00091417">
            <w:pPr>
              <w:spacing w:before="72" w:after="75" w:line="360" w:lineRule="auto"/>
              <w:cnfStyle w:val="0000000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Material məhdud sayda mənbəni əhatə edir.</w:t>
            </w:r>
          </w:p>
          <w:p w:rsidR="007E3C5A" w:rsidRPr="009D2779" w:rsidRDefault="007E3C5A" w:rsidP="00091417">
            <w:pPr>
              <w:spacing w:before="72" w:after="75" w:line="360" w:lineRule="auto"/>
              <w:cnfStyle w:val="000000000000"/>
              <w:rPr>
                <w:rFonts w:ascii="Times New Roman" w:hAnsi="Times New Roman" w:cs="Times New Roman"/>
                <w:color w:val="000000" w:themeColor="text1"/>
                <w:sz w:val="24"/>
                <w:szCs w:val="24"/>
              </w:rPr>
            </w:pPr>
          </w:p>
          <w:p w:rsidR="007E3C5A" w:rsidRPr="009D2779" w:rsidRDefault="007E3C5A" w:rsidP="00091417">
            <w:pPr>
              <w:spacing w:before="72" w:after="75" w:line="360" w:lineRule="auto"/>
              <w:cnfStyle w:val="000000000000"/>
              <w:rPr>
                <w:rFonts w:ascii="Times New Roman" w:hAnsi="Times New Roman" w:cs="Times New Roman"/>
                <w:color w:val="000000" w:themeColor="text1"/>
                <w:sz w:val="24"/>
                <w:szCs w:val="24"/>
              </w:rPr>
            </w:pPr>
          </w:p>
          <w:p w:rsidR="007E3C5A" w:rsidRPr="009D2779" w:rsidRDefault="007E3C5A" w:rsidP="00091417">
            <w:pPr>
              <w:spacing w:before="72" w:after="75" w:line="360" w:lineRule="auto"/>
              <w:cnfStyle w:val="0000000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2 bal</w:t>
            </w:r>
          </w:p>
        </w:tc>
        <w:tc>
          <w:tcPr>
            <w:tcW w:w="2404" w:type="dxa"/>
          </w:tcPr>
          <w:p w:rsidR="007E3C5A" w:rsidRPr="009D2779" w:rsidRDefault="007E3C5A" w:rsidP="00091417">
            <w:pPr>
              <w:spacing w:before="72" w:after="75" w:line="360" w:lineRule="auto"/>
              <w:cnfStyle w:val="0000000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İstifadə olunan orta (6-9) sayda mənbə var. İstifadə olunan mənbələr növündə bəzi müxtəlifliklər qeyd edilir, xüsusən də resenziyalı jurnallardan məqalələr var.</w:t>
            </w:r>
          </w:p>
          <w:p w:rsidR="007E3C5A" w:rsidRPr="009D2779" w:rsidRDefault="007E3C5A" w:rsidP="00091417">
            <w:pPr>
              <w:spacing w:before="72" w:after="75" w:line="360" w:lineRule="auto"/>
              <w:cnfStyle w:val="000000000000"/>
              <w:rPr>
                <w:rFonts w:ascii="Times New Roman" w:hAnsi="Times New Roman" w:cs="Times New Roman"/>
                <w:color w:val="000000" w:themeColor="text1"/>
                <w:sz w:val="24"/>
                <w:szCs w:val="24"/>
                <w:lang w:val="az-Latn-AZ"/>
              </w:rPr>
            </w:pPr>
          </w:p>
          <w:p w:rsidR="007E3C5A" w:rsidRPr="009D2779" w:rsidRDefault="007E3C5A" w:rsidP="00091417">
            <w:pPr>
              <w:spacing w:before="72" w:after="75" w:line="360" w:lineRule="auto"/>
              <w:cnfStyle w:val="000000000000"/>
              <w:rPr>
                <w:rFonts w:ascii="Times New Roman" w:hAnsi="Times New Roman" w:cs="Times New Roman"/>
                <w:color w:val="000000" w:themeColor="text1"/>
                <w:sz w:val="24"/>
                <w:szCs w:val="24"/>
              </w:rPr>
            </w:pPr>
            <w:r w:rsidRPr="009D2779">
              <w:rPr>
                <w:rFonts w:ascii="Times New Roman" w:hAnsi="Times New Roman" w:cs="Times New Roman"/>
                <w:color w:val="000000" w:themeColor="text1"/>
                <w:sz w:val="24"/>
                <w:szCs w:val="24"/>
                <w:lang w:val="az-Latn-AZ"/>
              </w:rPr>
              <w:t>3 bal</w:t>
            </w:r>
          </w:p>
        </w:tc>
        <w:tc>
          <w:tcPr>
            <w:tcW w:w="1532" w:type="dxa"/>
          </w:tcPr>
          <w:p w:rsidR="007E3C5A" w:rsidRPr="009D2779" w:rsidRDefault="007E3C5A" w:rsidP="00091417">
            <w:pPr>
              <w:spacing w:before="72" w:after="75" w:line="360" w:lineRule="auto"/>
              <w:cnfStyle w:val="0000000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Kifayət qədər çox mənbələr istifadə edilmişdir (10-11). İstinadlar müxtəlif mənbələrdən gəlir.</w:t>
            </w:r>
          </w:p>
          <w:p w:rsidR="007E3C5A" w:rsidRPr="009D2779" w:rsidRDefault="007E3C5A" w:rsidP="00091417">
            <w:pPr>
              <w:spacing w:before="72" w:after="75" w:line="360" w:lineRule="auto"/>
              <w:cnfStyle w:val="000000000000"/>
              <w:rPr>
                <w:rFonts w:ascii="Times New Roman" w:hAnsi="Times New Roman" w:cs="Times New Roman"/>
                <w:color w:val="000000" w:themeColor="text1"/>
                <w:sz w:val="24"/>
                <w:szCs w:val="24"/>
                <w:lang w:val="az-Latn-AZ"/>
              </w:rPr>
            </w:pPr>
          </w:p>
          <w:p w:rsidR="007E3C5A" w:rsidRPr="009D2779" w:rsidRDefault="007E3C5A" w:rsidP="00091417">
            <w:pPr>
              <w:spacing w:before="72" w:after="75" w:line="360" w:lineRule="auto"/>
              <w:cnfStyle w:val="0000000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4 bal</w:t>
            </w:r>
          </w:p>
        </w:tc>
        <w:tc>
          <w:tcPr>
            <w:tcW w:w="1671" w:type="dxa"/>
          </w:tcPr>
          <w:p w:rsidR="007E3C5A" w:rsidRPr="009D2779" w:rsidRDefault="007E3C5A" w:rsidP="00091417">
            <w:pPr>
              <w:spacing w:before="72" w:after="75" w:line="360" w:lineRule="auto"/>
              <w:cnfStyle w:val="0000000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Çoxlu sayda mənbə var (11&gt;).</w:t>
            </w:r>
          </w:p>
          <w:p w:rsidR="007E3C5A" w:rsidRPr="009D2779" w:rsidRDefault="007E3C5A" w:rsidP="00091417">
            <w:pPr>
              <w:spacing w:before="72" w:after="75" w:line="360" w:lineRule="auto"/>
              <w:cnfStyle w:val="0000000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 xml:space="preserve">Saytlar, məqalələr, hökumət hesabatları, dərsliklər və s. daxil olmaqla çoxlu sayda istinadlardan istifadə olunur. Tənqidi yanaşma nümayiş edir. </w:t>
            </w:r>
          </w:p>
          <w:p w:rsidR="007E3C5A" w:rsidRPr="009D2779" w:rsidRDefault="007E3C5A" w:rsidP="00091417">
            <w:pPr>
              <w:spacing w:before="72" w:after="75" w:line="360" w:lineRule="auto"/>
              <w:cnfStyle w:val="000000000000"/>
              <w:rPr>
                <w:rFonts w:ascii="Times New Roman" w:hAnsi="Times New Roman" w:cs="Times New Roman"/>
                <w:color w:val="000000" w:themeColor="text1"/>
                <w:sz w:val="24"/>
                <w:szCs w:val="24"/>
                <w:lang w:val="az-Latn-AZ"/>
              </w:rPr>
            </w:pPr>
          </w:p>
          <w:p w:rsidR="007E3C5A" w:rsidRPr="009D2779" w:rsidRDefault="007E3C5A" w:rsidP="00091417">
            <w:pPr>
              <w:spacing w:before="72" w:after="75" w:line="360" w:lineRule="auto"/>
              <w:cnfStyle w:val="000000000000"/>
              <w:rPr>
                <w:rFonts w:ascii="Times New Roman" w:hAnsi="Times New Roman" w:cs="Times New Roman"/>
                <w:color w:val="000000" w:themeColor="text1"/>
                <w:sz w:val="24"/>
                <w:szCs w:val="24"/>
              </w:rPr>
            </w:pPr>
            <w:r w:rsidRPr="009D2779">
              <w:rPr>
                <w:rFonts w:ascii="Times New Roman" w:hAnsi="Times New Roman" w:cs="Times New Roman"/>
                <w:color w:val="000000" w:themeColor="text1"/>
                <w:sz w:val="24"/>
                <w:szCs w:val="24"/>
                <w:lang w:val="az-Latn-AZ"/>
              </w:rPr>
              <w:t>5 bal</w:t>
            </w:r>
          </w:p>
        </w:tc>
      </w:tr>
      <w:tr w:rsidR="007E3C5A" w:rsidRPr="009D2779" w:rsidTr="00091417">
        <w:trPr>
          <w:cnfStyle w:val="000000100000"/>
          <w:trHeight w:val="2150"/>
        </w:trPr>
        <w:tc>
          <w:tcPr>
            <w:cnfStyle w:val="001000000000"/>
            <w:tcW w:w="1465" w:type="dxa"/>
          </w:tcPr>
          <w:p w:rsidR="007E3C5A" w:rsidRPr="009D2779" w:rsidRDefault="007E3C5A" w:rsidP="00091417">
            <w:pPr>
              <w:spacing w:before="72" w:after="75" w:line="360" w:lineRule="auto"/>
              <w:jc w:val="center"/>
              <w:rPr>
                <w:rFonts w:ascii="Times New Roman" w:hAnsi="Times New Roman" w:cs="Times New Roman"/>
                <w:b w:val="0"/>
                <w:bCs w:val="0"/>
                <w:color w:val="000000" w:themeColor="text1"/>
                <w:sz w:val="24"/>
                <w:szCs w:val="24"/>
                <w:lang w:val="az-Latn-AZ"/>
              </w:rPr>
            </w:pPr>
            <w:r w:rsidRPr="009D2779">
              <w:rPr>
                <w:rFonts w:ascii="Times New Roman" w:hAnsi="Times New Roman" w:cs="Times New Roman"/>
                <w:color w:val="000000" w:themeColor="text1"/>
                <w:sz w:val="24"/>
                <w:szCs w:val="24"/>
                <w:lang w:val="az-Latn-AZ"/>
              </w:rPr>
              <w:lastRenderedPageBreak/>
              <w:t>İstinadlar</w:t>
            </w:r>
          </w:p>
        </w:tc>
        <w:tc>
          <w:tcPr>
            <w:tcW w:w="2039" w:type="dxa"/>
          </w:tcPr>
          <w:p w:rsidR="007E3C5A" w:rsidRPr="009D2779" w:rsidRDefault="007E3C5A" w:rsidP="00091417">
            <w:pPr>
              <w:spacing w:before="72" w:after="75" w:line="360" w:lineRule="auto"/>
              <w:cnfStyle w:val="0000001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Digər müəlliflərin məlumatlarının hissəvi istifadəsi (plagiat). İstinad üslubu çox zəifdir.</w:t>
            </w:r>
          </w:p>
          <w:p w:rsidR="007E3C5A" w:rsidRPr="009D2779" w:rsidRDefault="007E3C5A" w:rsidP="00091417">
            <w:pPr>
              <w:spacing w:before="72" w:after="75" w:line="360" w:lineRule="auto"/>
              <w:cnfStyle w:val="000000100000"/>
              <w:rPr>
                <w:rFonts w:ascii="Times New Roman" w:hAnsi="Times New Roman" w:cs="Times New Roman"/>
                <w:color w:val="000000" w:themeColor="text1"/>
                <w:sz w:val="24"/>
                <w:szCs w:val="24"/>
                <w:lang w:val="az-Latn-AZ"/>
              </w:rPr>
            </w:pPr>
          </w:p>
          <w:p w:rsidR="007E3C5A" w:rsidRPr="009D2779" w:rsidRDefault="007E3C5A" w:rsidP="00091417">
            <w:pPr>
              <w:spacing w:before="72" w:after="75" w:line="360" w:lineRule="auto"/>
              <w:cnfStyle w:val="0000001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1 bal</w:t>
            </w:r>
          </w:p>
        </w:tc>
        <w:tc>
          <w:tcPr>
            <w:tcW w:w="1570" w:type="dxa"/>
          </w:tcPr>
          <w:p w:rsidR="007E3C5A" w:rsidRPr="009D2779" w:rsidRDefault="007E3C5A" w:rsidP="00091417">
            <w:pPr>
              <w:spacing w:before="72" w:after="75" w:line="360" w:lineRule="auto"/>
              <w:cnfStyle w:val="0000001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Bəzi mənbələr qəbul olunur. İstinad üslubu zəifdir.</w:t>
            </w:r>
          </w:p>
          <w:p w:rsidR="007E3C5A" w:rsidRPr="009D2779" w:rsidRDefault="007E3C5A" w:rsidP="00091417">
            <w:pPr>
              <w:spacing w:before="72" w:after="75" w:line="360" w:lineRule="auto"/>
              <w:cnfStyle w:val="000000100000"/>
              <w:rPr>
                <w:rFonts w:ascii="Times New Roman" w:hAnsi="Times New Roman" w:cs="Times New Roman"/>
                <w:color w:val="000000" w:themeColor="text1"/>
                <w:sz w:val="24"/>
                <w:szCs w:val="24"/>
                <w:lang w:val="az-Latn-AZ"/>
              </w:rPr>
            </w:pPr>
          </w:p>
          <w:p w:rsidR="007E3C5A" w:rsidRPr="009D2779" w:rsidRDefault="007E3C5A" w:rsidP="00091417">
            <w:pPr>
              <w:spacing w:before="72" w:after="75" w:line="360" w:lineRule="auto"/>
              <w:cnfStyle w:val="000000100000"/>
              <w:rPr>
                <w:rFonts w:ascii="Times New Roman" w:hAnsi="Times New Roman" w:cs="Times New Roman"/>
                <w:color w:val="000000" w:themeColor="text1"/>
                <w:sz w:val="24"/>
                <w:szCs w:val="24"/>
              </w:rPr>
            </w:pPr>
            <w:r w:rsidRPr="009D2779">
              <w:rPr>
                <w:rFonts w:ascii="Times New Roman" w:hAnsi="Times New Roman" w:cs="Times New Roman"/>
                <w:color w:val="000000" w:themeColor="text1"/>
                <w:sz w:val="24"/>
                <w:szCs w:val="24"/>
                <w:lang w:val="az-Latn-AZ"/>
              </w:rPr>
              <w:t xml:space="preserve">      2 bal</w:t>
            </w:r>
          </w:p>
        </w:tc>
        <w:tc>
          <w:tcPr>
            <w:tcW w:w="2404" w:type="dxa"/>
          </w:tcPr>
          <w:p w:rsidR="007E3C5A" w:rsidRPr="009D2779" w:rsidRDefault="007E3C5A" w:rsidP="00091417">
            <w:pPr>
              <w:spacing w:before="72" w:after="75" w:line="360" w:lineRule="auto"/>
              <w:cnfStyle w:val="0000001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Mənbələr tanınır. İstinad tərzi düzgündür.</w:t>
            </w:r>
          </w:p>
          <w:p w:rsidR="007E3C5A" w:rsidRPr="009D2779" w:rsidRDefault="007E3C5A" w:rsidP="00091417">
            <w:pPr>
              <w:spacing w:before="72" w:after="75" w:line="360" w:lineRule="auto"/>
              <w:cnfStyle w:val="000000100000"/>
              <w:rPr>
                <w:rFonts w:ascii="Times New Roman" w:hAnsi="Times New Roman" w:cs="Times New Roman"/>
                <w:color w:val="000000" w:themeColor="text1"/>
                <w:sz w:val="24"/>
                <w:szCs w:val="24"/>
                <w:lang w:val="az-Latn-AZ"/>
              </w:rPr>
            </w:pPr>
          </w:p>
          <w:p w:rsidR="007E3C5A" w:rsidRPr="009D2779" w:rsidRDefault="007E3C5A" w:rsidP="00091417">
            <w:pPr>
              <w:spacing w:before="72" w:after="75" w:line="360" w:lineRule="auto"/>
              <w:cnfStyle w:val="000000100000"/>
              <w:rPr>
                <w:rFonts w:ascii="Times New Roman" w:hAnsi="Times New Roman" w:cs="Times New Roman"/>
                <w:color w:val="000000" w:themeColor="text1"/>
                <w:sz w:val="24"/>
                <w:szCs w:val="24"/>
                <w:lang w:val="az-Latn-AZ"/>
              </w:rPr>
            </w:pPr>
          </w:p>
          <w:p w:rsidR="007E3C5A" w:rsidRPr="009D2779" w:rsidRDefault="007E3C5A" w:rsidP="00091417">
            <w:pPr>
              <w:spacing w:before="72" w:after="75" w:line="360" w:lineRule="auto"/>
              <w:cnfStyle w:val="0000001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3 bal</w:t>
            </w:r>
          </w:p>
        </w:tc>
        <w:tc>
          <w:tcPr>
            <w:tcW w:w="1532" w:type="dxa"/>
          </w:tcPr>
          <w:p w:rsidR="007E3C5A" w:rsidRPr="009D2779" w:rsidRDefault="007E3C5A" w:rsidP="00091417">
            <w:pPr>
              <w:spacing w:before="72" w:after="75" w:line="360" w:lineRule="auto"/>
              <w:cnfStyle w:val="0000001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Mənbələr tanınır və istinad üslubundan yaxşı istifadə olunur.</w:t>
            </w:r>
          </w:p>
          <w:p w:rsidR="007E3C5A" w:rsidRPr="009D2779" w:rsidRDefault="007E3C5A" w:rsidP="00091417">
            <w:pPr>
              <w:spacing w:before="72" w:after="75" w:line="360" w:lineRule="auto"/>
              <w:cnfStyle w:val="000000100000"/>
              <w:rPr>
                <w:rFonts w:ascii="Times New Roman" w:hAnsi="Times New Roman" w:cs="Times New Roman"/>
                <w:color w:val="000000" w:themeColor="text1"/>
                <w:sz w:val="24"/>
                <w:szCs w:val="24"/>
                <w:lang w:val="az-Latn-AZ"/>
              </w:rPr>
            </w:pPr>
          </w:p>
          <w:p w:rsidR="007E3C5A" w:rsidRPr="009D2779" w:rsidRDefault="007E3C5A" w:rsidP="00091417">
            <w:pPr>
              <w:spacing w:before="72" w:after="75" w:line="360" w:lineRule="auto"/>
              <w:cnfStyle w:val="0000001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4 bal</w:t>
            </w:r>
          </w:p>
        </w:tc>
        <w:tc>
          <w:tcPr>
            <w:tcW w:w="1671" w:type="dxa"/>
          </w:tcPr>
          <w:p w:rsidR="007E3C5A" w:rsidRPr="009D2779" w:rsidRDefault="007E3C5A" w:rsidP="00091417">
            <w:pPr>
              <w:spacing w:before="72" w:after="75" w:line="360" w:lineRule="auto"/>
              <w:cnfStyle w:val="0000001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Bütün mənbələr tanınır, istinad üslübü tamamilə düzdür.</w:t>
            </w:r>
          </w:p>
          <w:p w:rsidR="007E3C5A" w:rsidRPr="009D2779" w:rsidRDefault="007E3C5A" w:rsidP="00091417">
            <w:pPr>
              <w:spacing w:before="72" w:after="75" w:line="360" w:lineRule="auto"/>
              <w:cnfStyle w:val="0000001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5 bal</w:t>
            </w:r>
          </w:p>
        </w:tc>
      </w:tr>
      <w:tr w:rsidR="007E3C5A" w:rsidRPr="009D2779" w:rsidTr="00091417">
        <w:trPr>
          <w:trHeight w:val="483"/>
        </w:trPr>
        <w:tc>
          <w:tcPr>
            <w:cnfStyle w:val="001000000000"/>
            <w:tcW w:w="1465" w:type="dxa"/>
          </w:tcPr>
          <w:p w:rsidR="007E3C5A" w:rsidRPr="009D2779" w:rsidRDefault="007E3C5A" w:rsidP="00091417">
            <w:pPr>
              <w:spacing w:before="72" w:after="75" w:line="360" w:lineRule="auto"/>
              <w:jc w:val="center"/>
              <w:rPr>
                <w:rFonts w:ascii="Times New Roman" w:hAnsi="Times New Roman" w:cs="Times New Roman"/>
                <w:b w:val="0"/>
                <w:bCs w:val="0"/>
                <w:color w:val="000000" w:themeColor="text1"/>
                <w:sz w:val="24"/>
                <w:szCs w:val="24"/>
                <w:lang w:val="az-Latn-AZ"/>
              </w:rPr>
            </w:pPr>
            <w:r w:rsidRPr="009D2779">
              <w:rPr>
                <w:rFonts w:ascii="Times New Roman" w:hAnsi="Times New Roman" w:cs="Times New Roman"/>
                <w:color w:val="000000" w:themeColor="text1"/>
                <w:sz w:val="24"/>
                <w:szCs w:val="24"/>
                <w:lang w:val="az-Latn-AZ"/>
              </w:rPr>
              <w:t>% göstəricisi</w:t>
            </w:r>
          </w:p>
        </w:tc>
        <w:tc>
          <w:tcPr>
            <w:tcW w:w="2039" w:type="dxa"/>
          </w:tcPr>
          <w:p w:rsidR="007E3C5A" w:rsidRPr="009D2779" w:rsidRDefault="007E3C5A" w:rsidP="00091417">
            <w:pPr>
              <w:spacing w:before="72" w:after="75" w:line="360" w:lineRule="auto"/>
              <w:jc w:val="center"/>
              <w:cnfStyle w:val="0000000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50</w:t>
            </w:r>
            <w:r w:rsidRPr="009D2779">
              <w:rPr>
                <w:rFonts w:ascii="Times New Roman" w:hAnsi="Times New Roman" w:cs="Times New Roman"/>
                <w:color w:val="000000" w:themeColor="text1"/>
                <w:sz w:val="24"/>
                <w:szCs w:val="24"/>
              </w:rPr>
              <w:t>%</w:t>
            </w:r>
            <w:r w:rsidRPr="009D2779">
              <w:rPr>
                <w:rFonts w:ascii="Times New Roman" w:hAnsi="Times New Roman" w:cs="Times New Roman"/>
                <w:color w:val="000000" w:themeColor="text1"/>
                <w:sz w:val="24"/>
                <w:szCs w:val="24"/>
                <w:lang w:val="az-Latn-AZ"/>
              </w:rPr>
              <w:t>-dan az</w:t>
            </w:r>
          </w:p>
        </w:tc>
        <w:tc>
          <w:tcPr>
            <w:tcW w:w="1570" w:type="dxa"/>
          </w:tcPr>
          <w:p w:rsidR="007E3C5A" w:rsidRPr="009D2779" w:rsidRDefault="007E3C5A" w:rsidP="00091417">
            <w:pPr>
              <w:spacing w:before="72" w:after="75" w:line="360" w:lineRule="auto"/>
              <w:jc w:val="center"/>
              <w:cnfStyle w:val="0000000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50-59%</w:t>
            </w:r>
          </w:p>
        </w:tc>
        <w:tc>
          <w:tcPr>
            <w:tcW w:w="2404" w:type="dxa"/>
          </w:tcPr>
          <w:p w:rsidR="007E3C5A" w:rsidRPr="009D2779" w:rsidRDefault="007E3C5A" w:rsidP="00091417">
            <w:pPr>
              <w:spacing w:before="72" w:after="75" w:line="360" w:lineRule="auto"/>
              <w:jc w:val="center"/>
              <w:cnfStyle w:val="0000000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60-70%</w:t>
            </w:r>
          </w:p>
        </w:tc>
        <w:tc>
          <w:tcPr>
            <w:tcW w:w="1532" w:type="dxa"/>
          </w:tcPr>
          <w:p w:rsidR="007E3C5A" w:rsidRPr="009D2779" w:rsidRDefault="007E3C5A" w:rsidP="00091417">
            <w:pPr>
              <w:spacing w:before="72" w:after="75" w:line="360" w:lineRule="auto"/>
              <w:jc w:val="center"/>
              <w:cnfStyle w:val="0000000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80-90%</w:t>
            </w:r>
          </w:p>
        </w:tc>
        <w:tc>
          <w:tcPr>
            <w:tcW w:w="1671" w:type="dxa"/>
          </w:tcPr>
          <w:p w:rsidR="007E3C5A" w:rsidRPr="009D2779" w:rsidRDefault="007E3C5A" w:rsidP="00091417">
            <w:pPr>
              <w:spacing w:before="72" w:after="75" w:line="360" w:lineRule="auto"/>
              <w:jc w:val="center"/>
              <w:cnfStyle w:val="0000000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100%</w:t>
            </w:r>
          </w:p>
        </w:tc>
      </w:tr>
      <w:tr w:rsidR="007E3C5A" w:rsidRPr="009D2779" w:rsidTr="00091417">
        <w:trPr>
          <w:cnfStyle w:val="000000100000"/>
          <w:trHeight w:val="1232"/>
        </w:trPr>
        <w:tc>
          <w:tcPr>
            <w:cnfStyle w:val="001000000000"/>
            <w:tcW w:w="1465" w:type="dxa"/>
          </w:tcPr>
          <w:p w:rsidR="007E3C5A" w:rsidRPr="009D2779" w:rsidRDefault="007E3C5A" w:rsidP="00091417">
            <w:pPr>
              <w:spacing w:before="72" w:after="75" w:line="360" w:lineRule="auto"/>
              <w:jc w:val="center"/>
              <w:rPr>
                <w:rFonts w:ascii="Times New Roman" w:hAnsi="Times New Roman" w:cs="Times New Roman"/>
                <w:b w:val="0"/>
                <w:bCs w:val="0"/>
                <w:color w:val="000000" w:themeColor="text1"/>
                <w:sz w:val="24"/>
                <w:szCs w:val="24"/>
                <w:lang w:val="az-Latn-AZ"/>
              </w:rPr>
            </w:pPr>
            <w:r w:rsidRPr="009D2779">
              <w:rPr>
                <w:rFonts w:ascii="Times New Roman" w:hAnsi="Times New Roman" w:cs="Times New Roman"/>
                <w:color w:val="000000" w:themeColor="text1"/>
                <w:sz w:val="24"/>
                <w:szCs w:val="24"/>
                <w:lang w:val="az-Latn-AZ"/>
              </w:rPr>
              <w:t>Yekun</w:t>
            </w:r>
          </w:p>
          <w:p w:rsidR="007E3C5A" w:rsidRPr="009D2779" w:rsidRDefault="007E3C5A" w:rsidP="00091417">
            <w:pPr>
              <w:spacing w:before="72" w:after="75" w:line="360" w:lineRule="auto"/>
              <w:jc w:val="center"/>
              <w:rPr>
                <w:rFonts w:ascii="Times New Roman" w:hAnsi="Times New Roman" w:cs="Times New Roman"/>
                <w:b w:val="0"/>
                <w:bCs w:val="0"/>
                <w:color w:val="000000" w:themeColor="text1"/>
                <w:sz w:val="24"/>
                <w:szCs w:val="24"/>
                <w:lang w:val="az-Latn-AZ"/>
              </w:rPr>
            </w:pPr>
            <w:r w:rsidRPr="009D2779">
              <w:rPr>
                <w:rFonts w:ascii="Times New Roman" w:hAnsi="Times New Roman" w:cs="Times New Roman"/>
                <w:color w:val="000000" w:themeColor="text1"/>
                <w:sz w:val="24"/>
                <w:szCs w:val="24"/>
                <w:lang w:val="az-Latn-AZ"/>
              </w:rPr>
              <w:t>Bal</w:t>
            </w:r>
          </w:p>
        </w:tc>
        <w:tc>
          <w:tcPr>
            <w:tcW w:w="2039" w:type="dxa"/>
          </w:tcPr>
          <w:p w:rsidR="007E3C5A" w:rsidRPr="009D2779" w:rsidRDefault="007E3C5A" w:rsidP="00091417">
            <w:pPr>
              <w:spacing w:before="72" w:after="75" w:line="360" w:lineRule="auto"/>
              <w:jc w:val="center"/>
              <w:cnfStyle w:val="0000001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 xml:space="preserve">Yekun balın </w:t>
            </w:r>
          </w:p>
          <w:p w:rsidR="007E3C5A" w:rsidRPr="009D2779" w:rsidRDefault="007E3C5A" w:rsidP="00091417">
            <w:pPr>
              <w:spacing w:before="72" w:after="75" w:line="360" w:lineRule="auto"/>
              <w:jc w:val="center"/>
              <w:cnfStyle w:val="0000001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orta qiymətinin hesablanması</w:t>
            </w:r>
          </w:p>
        </w:tc>
        <w:tc>
          <w:tcPr>
            <w:tcW w:w="1570" w:type="dxa"/>
          </w:tcPr>
          <w:p w:rsidR="007E3C5A" w:rsidRPr="009D2779" w:rsidRDefault="007E3C5A" w:rsidP="00091417">
            <w:pPr>
              <w:spacing w:before="72" w:after="75" w:line="360" w:lineRule="auto"/>
              <w:jc w:val="center"/>
              <w:cnfStyle w:val="0000001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Yekun balın orta qiymətinin hesablanması</w:t>
            </w:r>
          </w:p>
        </w:tc>
        <w:tc>
          <w:tcPr>
            <w:tcW w:w="2404" w:type="dxa"/>
          </w:tcPr>
          <w:p w:rsidR="007E3C5A" w:rsidRPr="009D2779" w:rsidRDefault="007E3C5A" w:rsidP="00091417">
            <w:pPr>
              <w:spacing w:before="72" w:after="75" w:line="360" w:lineRule="auto"/>
              <w:jc w:val="center"/>
              <w:cnfStyle w:val="0000001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Yekun balın orta qiymətinin hesablanması</w:t>
            </w:r>
          </w:p>
        </w:tc>
        <w:tc>
          <w:tcPr>
            <w:tcW w:w="1532" w:type="dxa"/>
          </w:tcPr>
          <w:p w:rsidR="007E3C5A" w:rsidRPr="009D2779" w:rsidRDefault="007E3C5A" w:rsidP="00091417">
            <w:pPr>
              <w:spacing w:before="72" w:after="75" w:line="360" w:lineRule="auto"/>
              <w:jc w:val="center"/>
              <w:cnfStyle w:val="0000001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Yekun balın orta qiymətinin hesablanması</w:t>
            </w:r>
          </w:p>
        </w:tc>
        <w:tc>
          <w:tcPr>
            <w:tcW w:w="1671" w:type="dxa"/>
          </w:tcPr>
          <w:p w:rsidR="007E3C5A" w:rsidRPr="009D2779" w:rsidRDefault="007E3C5A" w:rsidP="00091417">
            <w:pPr>
              <w:spacing w:before="72" w:after="75" w:line="360" w:lineRule="auto"/>
              <w:jc w:val="center"/>
              <w:cnfStyle w:val="0000001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Yekun balın orta qiymətinin hesablanması</w:t>
            </w:r>
          </w:p>
        </w:tc>
      </w:tr>
    </w:tbl>
    <w:p w:rsidR="007E3C5A" w:rsidRPr="009D2779" w:rsidRDefault="007E3C5A" w:rsidP="007E3C5A">
      <w:pPr>
        <w:spacing w:line="360" w:lineRule="auto"/>
        <w:rPr>
          <w:rFonts w:ascii="Times New Roman" w:hAnsi="Times New Roman" w:cs="Times New Roman"/>
          <w:color w:val="000000" w:themeColor="text1"/>
          <w:sz w:val="24"/>
          <w:szCs w:val="24"/>
        </w:rPr>
      </w:pPr>
    </w:p>
    <w:p w:rsidR="007E3C5A" w:rsidRPr="009D2779" w:rsidRDefault="007E3C5A" w:rsidP="007E3C5A">
      <w:pPr>
        <w:spacing w:after="0" w:line="360" w:lineRule="auto"/>
        <w:rPr>
          <w:rFonts w:ascii="Times New Roman" w:hAnsi="Times New Roman" w:cs="Times New Roman"/>
          <w:color w:val="000000" w:themeColor="text1"/>
          <w:sz w:val="24"/>
          <w:szCs w:val="24"/>
        </w:rPr>
      </w:pPr>
      <w:r w:rsidRPr="009D2779">
        <w:rPr>
          <w:rFonts w:ascii="Times New Roman" w:hAnsi="Times New Roman" w:cs="Times New Roman"/>
          <w:b/>
          <w:bCs/>
          <w:color w:val="000000" w:themeColor="text1"/>
          <w:sz w:val="24"/>
          <w:szCs w:val="24"/>
          <w:lang w:val="az-Latn-AZ"/>
        </w:rPr>
        <w:t>Layihə-əsaslı qiymətindən Təqdimatın bacarığının balı çıxılır. Bununla da Yekun bal hesablanır.</w:t>
      </w:r>
    </w:p>
    <w:p w:rsidR="007E3C5A" w:rsidRPr="009D2779" w:rsidRDefault="007E3C5A" w:rsidP="007E3C5A">
      <w:pPr>
        <w:spacing w:line="360" w:lineRule="auto"/>
        <w:jc w:val="center"/>
        <w:rPr>
          <w:rFonts w:ascii="Times New Roman" w:hAnsi="Times New Roman" w:cs="Times New Roman"/>
          <w:b/>
          <w:bCs/>
          <w:color w:val="000000" w:themeColor="text1"/>
          <w:sz w:val="24"/>
          <w:szCs w:val="24"/>
          <w:lang w:val="az-Latn-AZ"/>
        </w:rPr>
      </w:pPr>
      <w:r w:rsidRPr="009D2779">
        <w:rPr>
          <w:rFonts w:ascii="Times New Roman" w:hAnsi="Times New Roman" w:cs="Times New Roman"/>
          <w:b/>
          <w:bCs/>
          <w:color w:val="000000" w:themeColor="text1"/>
          <w:sz w:val="24"/>
          <w:szCs w:val="24"/>
          <w:lang w:val="az-Latn-AZ"/>
        </w:rPr>
        <w:t>Təqdimatın (presentasiyanın) qiymətləndirilmə matriksi</w:t>
      </w:r>
    </w:p>
    <w:tbl>
      <w:tblPr>
        <w:tblStyle w:val="PlainTable11"/>
        <w:tblW w:w="11121" w:type="dxa"/>
        <w:tblLook w:val="04A0"/>
      </w:tblPr>
      <w:tblGrid>
        <w:gridCol w:w="2224"/>
        <w:gridCol w:w="2224"/>
        <w:gridCol w:w="2224"/>
        <w:gridCol w:w="2224"/>
        <w:gridCol w:w="2225"/>
      </w:tblGrid>
      <w:tr w:rsidR="007E3C5A" w:rsidRPr="009D2779" w:rsidTr="00091417">
        <w:trPr>
          <w:cnfStyle w:val="100000000000"/>
          <w:trHeight w:val="653"/>
        </w:trPr>
        <w:tc>
          <w:tcPr>
            <w:cnfStyle w:val="001000000000"/>
            <w:tcW w:w="2224" w:type="dxa"/>
          </w:tcPr>
          <w:p w:rsidR="007E3C5A" w:rsidRPr="009D2779" w:rsidRDefault="007E3C5A" w:rsidP="00091417">
            <w:pPr>
              <w:spacing w:line="360" w:lineRule="auto"/>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RUBRİK (meyar)</w:t>
            </w:r>
          </w:p>
        </w:tc>
        <w:tc>
          <w:tcPr>
            <w:tcW w:w="2224" w:type="dxa"/>
          </w:tcPr>
          <w:p w:rsidR="007E3C5A" w:rsidRPr="009D2779" w:rsidRDefault="007E3C5A" w:rsidP="00091417">
            <w:pPr>
              <w:spacing w:line="360" w:lineRule="auto"/>
              <w:cnfStyle w:val="1000000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ƏLA</w:t>
            </w:r>
          </w:p>
        </w:tc>
        <w:tc>
          <w:tcPr>
            <w:tcW w:w="2224" w:type="dxa"/>
          </w:tcPr>
          <w:p w:rsidR="007E3C5A" w:rsidRPr="009D2779" w:rsidRDefault="007E3C5A" w:rsidP="00091417">
            <w:pPr>
              <w:spacing w:line="360" w:lineRule="auto"/>
              <w:cnfStyle w:val="1000000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Yaxşı</w:t>
            </w:r>
          </w:p>
        </w:tc>
        <w:tc>
          <w:tcPr>
            <w:tcW w:w="2224" w:type="dxa"/>
          </w:tcPr>
          <w:p w:rsidR="007E3C5A" w:rsidRPr="009D2779" w:rsidRDefault="007E3C5A" w:rsidP="00091417">
            <w:pPr>
              <w:spacing w:line="360" w:lineRule="auto"/>
              <w:cnfStyle w:val="1000000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Orta (Kafi, qənaətbəxş)</w:t>
            </w:r>
          </w:p>
        </w:tc>
        <w:tc>
          <w:tcPr>
            <w:tcW w:w="2225" w:type="dxa"/>
          </w:tcPr>
          <w:p w:rsidR="007E3C5A" w:rsidRPr="009D2779" w:rsidRDefault="007E3C5A" w:rsidP="00091417">
            <w:pPr>
              <w:spacing w:line="360" w:lineRule="auto"/>
              <w:cnfStyle w:val="1000000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Zəif (qeyri-qənaətbəxş)</w:t>
            </w:r>
          </w:p>
        </w:tc>
      </w:tr>
      <w:tr w:rsidR="007E3C5A" w:rsidRPr="009D2779" w:rsidTr="00091417">
        <w:trPr>
          <w:cnfStyle w:val="000000100000"/>
          <w:trHeight w:val="1462"/>
        </w:trPr>
        <w:tc>
          <w:tcPr>
            <w:cnfStyle w:val="001000000000"/>
            <w:tcW w:w="2224" w:type="dxa"/>
          </w:tcPr>
          <w:p w:rsidR="007E3C5A" w:rsidRPr="009D2779" w:rsidRDefault="007E3C5A" w:rsidP="00091417">
            <w:pPr>
              <w:spacing w:line="360" w:lineRule="auto"/>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Məzmun:</w:t>
            </w:r>
          </w:p>
          <w:p w:rsidR="007E3C5A" w:rsidRPr="009D2779" w:rsidRDefault="007E3C5A" w:rsidP="00091417">
            <w:pPr>
              <w:spacing w:line="360" w:lineRule="auto"/>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Mövzuya aiddir, ətraflı və dəqiqdir</w:t>
            </w:r>
          </w:p>
        </w:tc>
        <w:tc>
          <w:tcPr>
            <w:tcW w:w="2224" w:type="dxa"/>
          </w:tcPr>
          <w:p w:rsidR="007E3C5A" w:rsidRPr="009D2779" w:rsidRDefault="007E3C5A" w:rsidP="00091417">
            <w:pPr>
              <w:spacing w:line="360" w:lineRule="auto"/>
              <w:cnfStyle w:val="0000001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Məzmun mövzunu tam əhatə edir. Müzakirəyə çıxarılan mülahizələr bütün hallarda faktlara əsaslanır.</w:t>
            </w:r>
          </w:p>
          <w:p w:rsidR="007E3C5A" w:rsidRPr="009D2779" w:rsidRDefault="007E3C5A" w:rsidP="00091417">
            <w:pPr>
              <w:spacing w:line="360" w:lineRule="auto"/>
              <w:cnfStyle w:val="0000001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0</w:t>
            </w:r>
          </w:p>
        </w:tc>
        <w:tc>
          <w:tcPr>
            <w:tcW w:w="2224" w:type="dxa"/>
          </w:tcPr>
          <w:p w:rsidR="007E3C5A" w:rsidRPr="009D2779" w:rsidRDefault="007E3C5A" w:rsidP="00091417">
            <w:pPr>
              <w:spacing w:line="360" w:lineRule="auto"/>
              <w:cnfStyle w:val="0000001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Məzmun mövzunu demək olar ki, tam əhatə edir. Müzakirəyə çıxarılan mülahizələr əksər hallarda faktlara əsaslanır.</w:t>
            </w:r>
          </w:p>
          <w:p w:rsidR="007E3C5A" w:rsidRPr="009D2779" w:rsidRDefault="007E3C5A" w:rsidP="00091417">
            <w:pPr>
              <w:spacing w:line="360" w:lineRule="auto"/>
              <w:cnfStyle w:val="0000001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1</w:t>
            </w:r>
          </w:p>
        </w:tc>
        <w:tc>
          <w:tcPr>
            <w:tcW w:w="2224" w:type="dxa"/>
          </w:tcPr>
          <w:p w:rsidR="007E3C5A" w:rsidRPr="009D2779" w:rsidRDefault="007E3C5A" w:rsidP="00091417">
            <w:pPr>
              <w:spacing w:line="360" w:lineRule="auto"/>
              <w:cnfStyle w:val="0000001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Məzmun mövzunun əsas  məğzini əhatə edir. Müzakirəyə çıxarılan bir çox mülahizələr faktlara əsaslanmır.</w:t>
            </w:r>
          </w:p>
          <w:p w:rsidR="007E3C5A" w:rsidRPr="009D2779" w:rsidRDefault="007E3C5A" w:rsidP="00091417">
            <w:pPr>
              <w:spacing w:line="360" w:lineRule="auto"/>
              <w:cnfStyle w:val="000000100000"/>
              <w:rPr>
                <w:rFonts w:ascii="Times New Roman" w:hAnsi="Times New Roman" w:cs="Times New Roman"/>
                <w:color w:val="000000" w:themeColor="text1"/>
                <w:sz w:val="24"/>
                <w:szCs w:val="24"/>
                <w:lang w:val="az-Latn-AZ"/>
              </w:rPr>
            </w:pPr>
          </w:p>
          <w:p w:rsidR="007E3C5A" w:rsidRPr="009D2779" w:rsidRDefault="007E3C5A" w:rsidP="00091417">
            <w:pPr>
              <w:spacing w:line="360" w:lineRule="auto"/>
              <w:cnfStyle w:val="0000001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2</w:t>
            </w:r>
          </w:p>
        </w:tc>
        <w:tc>
          <w:tcPr>
            <w:tcW w:w="2225" w:type="dxa"/>
          </w:tcPr>
          <w:p w:rsidR="007E3C5A" w:rsidRPr="009D2779" w:rsidRDefault="007E3C5A" w:rsidP="00091417">
            <w:pPr>
              <w:spacing w:line="360" w:lineRule="auto"/>
              <w:cnfStyle w:val="0000001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Məzmun mövzunun əsas  məğzini çox az əhatə edir. Müzakirəyə çıxarılan əksər mülahizələr faktlara əsaslanmır (tələbənin öz fikirləridir)</w:t>
            </w:r>
          </w:p>
          <w:p w:rsidR="007E3C5A" w:rsidRPr="009D2779" w:rsidRDefault="007E3C5A" w:rsidP="00091417">
            <w:pPr>
              <w:spacing w:line="360" w:lineRule="auto"/>
              <w:cnfStyle w:val="0000001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3</w:t>
            </w:r>
          </w:p>
        </w:tc>
      </w:tr>
      <w:tr w:rsidR="007E3C5A" w:rsidRPr="009D2779" w:rsidTr="00091417">
        <w:trPr>
          <w:trHeight w:val="3424"/>
        </w:trPr>
        <w:tc>
          <w:tcPr>
            <w:cnfStyle w:val="001000000000"/>
            <w:tcW w:w="2224" w:type="dxa"/>
          </w:tcPr>
          <w:p w:rsidR="007E3C5A" w:rsidRPr="009D2779" w:rsidRDefault="007E3C5A" w:rsidP="00091417">
            <w:pPr>
              <w:spacing w:line="360" w:lineRule="auto"/>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lastRenderedPageBreak/>
              <w:t>Bilik:</w:t>
            </w:r>
          </w:p>
          <w:p w:rsidR="007E3C5A" w:rsidRPr="009D2779" w:rsidRDefault="007E3C5A" w:rsidP="00091417">
            <w:pPr>
              <w:spacing w:line="360" w:lineRule="auto"/>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Mövzu üzrə biliyini nümayiş etdirir</w:t>
            </w:r>
          </w:p>
        </w:tc>
        <w:tc>
          <w:tcPr>
            <w:tcW w:w="2224" w:type="dxa"/>
          </w:tcPr>
          <w:p w:rsidR="007E3C5A" w:rsidRPr="009D2779" w:rsidRDefault="007E3C5A" w:rsidP="00091417">
            <w:pPr>
              <w:spacing w:line="360" w:lineRule="auto"/>
              <w:cnfStyle w:val="0000000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 xml:space="preserve">Mövzu ilə bağlı hərtərəfli bilik nümayiş etdirdi. Mövzunun mənimsənilməsini nümayiş etdirmək üçün əlavə qiymətləndirici sualları cavablandırır. </w:t>
            </w:r>
          </w:p>
          <w:p w:rsidR="007E3C5A" w:rsidRPr="009D2779" w:rsidRDefault="007E3C5A" w:rsidP="00091417">
            <w:pPr>
              <w:spacing w:line="360" w:lineRule="auto"/>
              <w:cnfStyle w:val="000000000000"/>
              <w:rPr>
                <w:rFonts w:ascii="Times New Roman" w:hAnsi="Times New Roman" w:cs="Times New Roman"/>
                <w:color w:val="000000" w:themeColor="text1"/>
                <w:sz w:val="24"/>
                <w:szCs w:val="24"/>
                <w:lang w:val="az-Latn-AZ"/>
              </w:rPr>
            </w:pPr>
          </w:p>
          <w:p w:rsidR="007E3C5A" w:rsidRPr="009D2779" w:rsidRDefault="007E3C5A" w:rsidP="00091417">
            <w:pPr>
              <w:spacing w:line="360" w:lineRule="auto"/>
              <w:cnfStyle w:val="0000000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0</w:t>
            </w:r>
          </w:p>
        </w:tc>
        <w:tc>
          <w:tcPr>
            <w:tcW w:w="2224" w:type="dxa"/>
          </w:tcPr>
          <w:p w:rsidR="007E3C5A" w:rsidRPr="009D2779" w:rsidRDefault="007E3C5A" w:rsidP="00091417">
            <w:pPr>
              <w:spacing w:line="360" w:lineRule="auto"/>
              <w:cnfStyle w:val="0000000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Mövzu ilə bağlı kifayət qədər bilik nümayiş etdirdi. Mövzunun mənimsənilməsini nümayiş etdirmək üçün əlavə qiymətləndirici sualları qismən cavablandırır.</w:t>
            </w:r>
          </w:p>
          <w:p w:rsidR="007E3C5A" w:rsidRPr="009D2779" w:rsidRDefault="007E3C5A" w:rsidP="00091417">
            <w:pPr>
              <w:spacing w:line="360" w:lineRule="auto"/>
              <w:cnfStyle w:val="000000000000"/>
              <w:rPr>
                <w:rFonts w:ascii="Times New Roman" w:hAnsi="Times New Roman" w:cs="Times New Roman"/>
                <w:color w:val="000000" w:themeColor="text1"/>
                <w:sz w:val="24"/>
                <w:szCs w:val="24"/>
                <w:lang w:val="az-Latn-AZ"/>
              </w:rPr>
            </w:pPr>
          </w:p>
          <w:p w:rsidR="007E3C5A" w:rsidRPr="009D2779" w:rsidRDefault="007E3C5A" w:rsidP="00091417">
            <w:pPr>
              <w:spacing w:line="360" w:lineRule="auto"/>
              <w:cnfStyle w:val="0000000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1</w:t>
            </w:r>
          </w:p>
        </w:tc>
        <w:tc>
          <w:tcPr>
            <w:tcW w:w="2224" w:type="dxa"/>
          </w:tcPr>
          <w:p w:rsidR="007E3C5A" w:rsidRPr="009D2779" w:rsidRDefault="007E3C5A" w:rsidP="00091417">
            <w:pPr>
              <w:spacing w:line="360" w:lineRule="auto"/>
              <w:cnfStyle w:val="0000000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Mövzu ilə bağlı qənaətbəxş bilik nümayiş etdirdi. Mövzunun mənimsənilməsini nümayiş etdirmək üçün əlavə qiymətləndirici sualları çox az cavablandırır.</w:t>
            </w:r>
          </w:p>
          <w:p w:rsidR="007E3C5A" w:rsidRPr="009D2779" w:rsidRDefault="007E3C5A" w:rsidP="00091417">
            <w:pPr>
              <w:spacing w:line="360" w:lineRule="auto"/>
              <w:cnfStyle w:val="000000000000"/>
              <w:rPr>
                <w:rFonts w:ascii="Times New Roman" w:hAnsi="Times New Roman" w:cs="Times New Roman"/>
                <w:color w:val="000000" w:themeColor="text1"/>
                <w:sz w:val="24"/>
                <w:szCs w:val="24"/>
                <w:lang w:val="az-Latn-AZ"/>
              </w:rPr>
            </w:pPr>
          </w:p>
          <w:p w:rsidR="007E3C5A" w:rsidRPr="009D2779" w:rsidRDefault="007E3C5A" w:rsidP="00091417">
            <w:pPr>
              <w:spacing w:line="360" w:lineRule="auto"/>
              <w:cnfStyle w:val="0000000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2</w:t>
            </w:r>
          </w:p>
        </w:tc>
        <w:tc>
          <w:tcPr>
            <w:tcW w:w="2225" w:type="dxa"/>
          </w:tcPr>
          <w:p w:rsidR="007E3C5A" w:rsidRPr="009D2779" w:rsidRDefault="007E3C5A" w:rsidP="00091417">
            <w:pPr>
              <w:spacing w:line="360" w:lineRule="auto"/>
              <w:cnfStyle w:val="0000000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Mövzu ilə bağlı çox az (qeyri-qənaətbəxş) bilik nümayiş etdirdi. Mövzunun mənimsənilməsini nümayiş etdirmək üçün əlavə qiymətləndirici sualları cavablandırmır.</w:t>
            </w:r>
          </w:p>
          <w:p w:rsidR="007E3C5A" w:rsidRPr="009D2779" w:rsidRDefault="007E3C5A" w:rsidP="00091417">
            <w:pPr>
              <w:spacing w:line="360" w:lineRule="auto"/>
              <w:cnfStyle w:val="0000000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3</w:t>
            </w:r>
          </w:p>
        </w:tc>
      </w:tr>
      <w:tr w:rsidR="007E3C5A" w:rsidRPr="009D2779" w:rsidTr="00091417">
        <w:trPr>
          <w:cnfStyle w:val="000000100000"/>
          <w:trHeight w:val="3341"/>
        </w:trPr>
        <w:tc>
          <w:tcPr>
            <w:cnfStyle w:val="001000000000"/>
            <w:tcW w:w="2224" w:type="dxa"/>
          </w:tcPr>
          <w:p w:rsidR="007E3C5A" w:rsidRPr="009D2779" w:rsidRDefault="007E3C5A" w:rsidP="00091417">
            <w:pPr>
              <w:spacing w:line="360" w:lineRule="auto"/>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Duruş/Göz təması/Maner:</w:t>
            </w:r>
          </w:p>
          <w:p w:rsidR="007E3C5A" w:rsidRPr="009D2779" w:rsidRDefault="007E3C5A" w:rsidP="00091417">
            <w:pPr>
              <w:spacing w:line="360" w:lineRule="auto"/>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Uyğun duruş və effektiv göz təması</w:t>
            </w:r>
          </w:p>
        </w:tc>
        <w:tc>
          <w:tcPr>
            <w:tcW w:w="2224" w:type="dxa"/>
          </w:tcPr>
          <w:p w:rsidR="007E3C5A" w:rsidRPr="009D2779" w:rsidRDefault="007E3C5A" w:rsidP="00091417">
            <w:pPr>
              <w:spacing w:line="360" w:lineRule="auto"/>
              <w:cnfStyle w:val="0000001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Uyğun duruş və tam özünə inamla təqdimat edir. Yerdəyişmə, ifrat dərəcədə  jestikulyasiya və digər əsəbi davranışlardan çəkinir. Dinləyicilərlə göz təması qurur.</w:t>
            </w:r>
          </w:p>
          <w:p w:rsidR="007E3C5A" w:rsidRPr="009D2779" w:rsidRDefault="007E3C5A" w:rsidP="00091417">
            <w:pPr>
              <w:spacing w:line="360" w:lineRule="auto"/>
              <w:cnfStyle w:val="0000001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0</w:t>
            </w:r>
          </w:p>
        </w:tc>
        <w:tc>
          <w:tcPr>
            <w:tcW w:w="2224" w:type="dxa"/>
          </w:tcPr>
          <w:p w:rsidR="007E3C5A" w:rsidRPr="009D2779" w:rsidRDefault="007E3C5A" w:rsidP="00091417">
            <w:pPr>
              <w:spacing w:line="360" w:lineRule="auto"/>
              <w:cnfStyle w:val="0000001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 xml:space="preserve">Təqdimatın çox hissəsi ərzində düz dayanır və tam özünə inamla təqdimat edir. Təqdimat zamanı dəfələrlə göz təması qurur. </w:t>
            </w:r>
          </w:p>
          <w:p w:rsidR="007E3C5A" w:rsidRPr="009D2779" w:rsidRDefault="007E3C5A" w:rsidP="00091417">
            <w:pPr>
              <w:spacing w:line="360" w:lineRule="auto"/>
              <w:cnfStyle w:val="000000100000"/>
              <w:rPr>
                <w:rFonts w:ascii="Times New Roman" w:hAnsi="Times New Roman" w:cs="Times New Roman"/>
                <w:color w:val="000000" w:themeColor="text1"/>
                <w:sz w:val="24"/>
                <w:szCs w:val="24"/>
                <w:lang w:val="az-Latn-AZ"/>
              </w:rPr>
            </w:pPr>
          </w:p>
          <w:p w:rsidR="007E3C5A" w:rsidRPr="009D2779" w:rsidRDefault="007E3C5A" w:rsidP="00091417">
            <w:pPr>
              <w:spacing w:line="360" w:lineRule="auto"/>
              <w:cnfStyle w:val="000000100000"/>
              <w:rPr>
                <w:rFonts w:ascii="Times New Roman" w:hAnsi="Times New Roman" w:cs="Times New Roman"/>
                <w:color w:val="000000" w:themeColor="text1"/>
                <w:sz w:val="24"/>
                <w:szCs w:val="24"/>
                <w:lang w:val="az-Latn-AZ"/>
              </w:rPr>
            </w:pPr>
          </w:p>
          <w:p w:rsidR="007E3C5A" w:rsidRPr="009D2779" w:rsidRDefault="007E3C5A" w:rsidP="00091417">
            <w:pPr>
              <w:spacing w:line="360" w:lineRule="auto"/>
              <w:cnfStyle w:val="0000001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1</w:t>
            </w:r>
          </w:p>
        </w:tc>
        <w:tc>
          <w:tcPr>
            <w:tcW w:w="2224" w:type="dxa"/>
          </w:tcPr>
          <w:p w:rsidR="007E3C5A" w:rsidRPr="009D2779" w:rsidRDefault="007E3C5A" w:rsidP="00091417">
            <w:pPr>
              <w:spacing w:line="360" w:lineRule="auto"/>
              <w:cnfStyle w:val="0000001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 xml:space="preserve">Təqdimat zamanı bəzən sarsılır, yerində tərpənir və ya narahat görünür. Bir və ya iki dinləyici ilə göz təması qurur. </w:t>
            </w:r>
          </w:p>
          <w:p w:rsidR="007E3C5A" w:rsidRPr="009D2779" w:rsidRDefault="007E3C5A" w:rsidP="00091417">
            <w:pPr>
              <w:spacing w:line="360" w:lineRule="auto"/>
              <w:cnfStyle w:val="000000100000"/>
              <w:rPr>
                <w:rFonts w:ascii="Times New Roman" w:hAnsi="Times New Roman" w:cs="Times New Roman"/>
                <w:color w:val="000000" w:themeColor="text1"/>
                <w:sz w:val="24"/>
                <w:szCs w:val="24"/>
                <w:lang w:val="az-Latn-AZ"/>
              </w:rPr>
            </w:pPr>
          </w:p>
          <w:p w:rsidR="007E3C5A" w:rsidRPr="009D2779" w:rsidRDefault="007E3C5A" w:rsidP="00091417">
            <w:pPr>
              <w:spacing w:line="360" w:lineRule="auto"/>
              <w:cnfStyle w:val="000000100000"/>
              <w:rPr>
                <w:rFonts w:ascii="Times New Roman" w:hAnsi="Times New Roman" w:cs="Times New Roman"/>
                <w:color w:val="000000" w:themeColor="text1"/>
                <w:sz w:val="24"/>
                <w:szCs w:val="24"/>
                <w:lang w:val="az-Latn-AZ"/>
              </w:rPr>
            </w:pPr>
          </w:p>
          <w:p w:rsidR="007E3C5A" w:rsidRPr="009D2779" w:rsidRDefault="007E3C5A" w:rsidP="00091417">
            <w:pPr>
              <w:spacing w:line="360" w:lineRule="auto"/>
              <w:cnfStyle w:val="0000001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2</w:t>
            </w:r>
          </w:p>
        </w:tc>
        <w:tc>
          <w:tcPr>
            <w:tcW w:w="2225" w:type="dxa"/>
          </w:tcPr>
          <w:p w:rsidR="007E3C5A" w:rsidRPr="009D2779" w:rsidRDefault="007E3C5A" w:rsidP="00091417">
            <w:pPr>
              <w:spacing w:line="360" w:lineRule="auto"/>
              <w:cnfStyle w:val="0000001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 xml:space="preserve">Duruş uyğun deyil.  Yerdəyişmə, ifrat dərəcədə  jestikulyasiya və digər əsəbi davranışlar gözə çarpır. Dinləyicilərlə demək olar ki, göz təması qurmur. </w:t>
            </w:r>
          </w:p>
          <w:p w:rsidR="007E3C5A" w:rsidRPr="009D2779" w:rsidRDefault="007E3C5A" w:rsidP="00091417">
            <w:pPr>
              <w:spacing w:line="360" w:lineRule="auto"/>
              <w:cnfStyle w:val="0000001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3</w:t>
            </w:r>
          </w:p>
        </w:tc>
      </w:tr>
      <w:tr w:rsidR="007E3C5A" w:rsidRPr="009D2779" w:rsidTr="00091417">
        <w:trPr>
          <w:trHeight w:val="3757"/>
        </w:trPr>
        <w:tc>
          <w:tcPr>
            <w:cnfStyle w:val="001000000000"/>
            <w:tcW w:w="2224" w:type="dxa"/>
          </w:tcPr>
          <w:p w:rsidR="007E3C5A" w:rsidRPr="009D2779" w:rsidRDefault="007E3C5A" w:rsidP="00091417">
            <w:pPr>
              <w:spacing w:line="360" w:lineRule="auto"/>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Həvəsli olması:</w:t>
            </w:r>
          </w:p>
          <w:p w:rsidR="007E3C5A" w:rsidRPr="009D2779" w:rsidRDefault="007E3C5A" w:rsidP="00091417">
            <w:pPr>
              <w:spacing w:line="360" w:lineRule="auto"/>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Enerjili, inamlı, həyəcansız</w:t>
            </w:r>
          </w:p>
        </w:tc>
        <w:tc>
          <w:tcPr>
            <w:tcW w:w="2224" w:type="dxa"/>
          </w:tcPr>
          <w:p w:rsidR="007E3C5A" w:rsidRPr="009D2779" w:rsidRDefault="007E3C5A" w:rsidP="00091417">
            <w:pPr>
              <w:spacing w:line="360" w:lineRule="auto"/>
              <w:cnfStyle w:val="0000000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 xml:space="preserve">Təqdimat zamanı həvəsli və inamlı görünürdü. Dinləyicilərin tam diqqətini və marağını oyada bildi. </w:t>
            </w:r>
          </w:p>
          <w:p w:rsidR="007E3C5A" w:rsidRPr="009D2779" w:rsidRDefault="007E3C5A" w:rsidP="00091417">
            <w:pPr>
              <w:spacing w:line="360" w:lineRule="auto"/>
              <w:cnfStyle w:val="000000000000"/>
              <w:rPr>
                <w:rFonts w:ascii="Times New Roman" w:hAnsi="Times New Roman" w:cs="Times New Roman"/>
                <w:color w:val="000000" w:themeColor="text1"/>
                <w:sz w:val="24"/>
                <w:szCs w:val="24"/>
                <w:lang w:val="az-Latn-AZ"/>
              </w:rPr>
            </w:pPr>
          </w:p>
          <w:p w:rsidR="007E3C5A" w:rsidRPr="009D2779" w:rsidRDefault="007E3C5A" w:rsidP="00091417">
            <w:pPr>
              <w:spacing w:line="360" w:lineRule="auto"/>
              <w:cnfStyle w:val="000000000000"/>
              <w:rPr>
                <w:rFonts w:ascii="Times New Roman" w:hAnsi="Times New Roman" w:cs="Times New Roman"/>
                <w:color w:val="000000" w:themeColor="text1"/>
                <w:sz w:val="24"/>
                <w:szCs w:val="24"/>
                <w:lang w:val="az-Latn-AZ"/>
              </w:rPr>
            </w:pPr>
          </w:p>
          <w:p w:rsidR="007E3C5A" w:rsidRPr="009D2779" w:rsidRDefault="007E3C5A" w:rsidP="00091417">
            <w:pPr>
              <w:spacing w:line="360" w:lineRule="auto"/>
              <w:cnfStyle w:val="000000000000"/>
              <w:rPr>
                <w:rFonts w:ascii="Times New Roman" w:hAnsi="Times New Roman" w:cs="Times New Roman"/>
                <w:color w:val="000000" w:themeColor="text1"/>
                <w:sz w:val="24"/>
                <w:szCs w:val="24"/>
                <w:lang w:val="az-Latn-AZ"/>
              </w:rPr>
            </w:pPr>
          </w:p>
          <w:p w:rsidR="007E3C5A" w:rsidRPr="009D2779" w:rsidRDefault="007E3C5A" w:rsidP="00091417">
            <w:pPr>
              <w:spacing w:line="360" w:lineRule="auto"/>
              <w:cnfStyle w:val="0000000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lastRenderedPageBreak/>
              <w:t>0</w:t>
            </w:r>
          </w:p>
        </w:tc>
        <w:tc>
          <w:tcPr>
            <w:tcW w:w="2224" w:type="dxa"/>
          </w:tcPr>
          <w:p w:rsidR="007E3C5A" w:rsidRPr="009D2779" w:rsidRDefault="007E3C5A" w:rsidP="00091417">
            <w:pPr>
              <w:spacing w:line="360" w:lineRule="auto"/>
              <w:cnfStyle w:val="0000000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lastRenderedPageBreak/>
              <w:t>Təqdimat zamanı kifayət qədər həvəsli və inamlı görünürdü. Dinləyicilərin əsasən diqqətini və marağını oyada bildi.</w:t>
            </w:r>
          </w:p>
          <w:p w:rsidR="007E3C5A" w:rsidRPr="009D2779" w:rsidRDefault="007E3C5A" w:rsidP="00091417">
            <w:pPr>
              <w:spacing w:line="360" w:lineRule="auto"/>
              <w:cnfStyle w:val="000000000000"/>
              <w:rPr>
                <w:rFonts w:ascii="Times New Roman" w:hAnsi="Times New Roman" w:cs="Times New Roman"/>
                <w:color w:val="000000" w:themeColor="text1"/>
                <w:sz w:val="24"/>
                <w:szCs w:val="24"/>
                <w:lang w:val="az-Latn-AZ"/>
              </w:rPr>
            </w:pPr>
          </w:p>
          <w:p w:rsidR="007E3C5A" w:rsidRPr="009D2779" w:rsidRDefault="007E3C5A" w:rsidP="00091417">
            <w:pPr>
              <w:spacing w:line="360" w:lineRule="auto"/>
              <w:cnfStyle w:val="000000000000"/>
              <w:rPr>
                <w:rFonts w:ascii="Times New Roman" w:hAnsi="Times New Roman" w:cs="Times New Roman"/>
                <w:color w:val="000000" w:themeColor="text1"/>
                <w:sz w:val="24"/>
                <w:szCs w:val="24"/>
                <w:lang w:val="az-Latn-AZ"/>
              </w:rPr>
            </w:pPr>
          </w:p>
          <w:p w:rsidR="007E3C5A" w:rsidRPr="009D2779" w:rsidRDefault="007E3C5A" w:rsidP="00091417">
            <w:pPr>
              <w:spacing w:line="360" w:lineRule="auto"/>
              <w:cnfStyle w:val="000000000000"/>
              <w:rPr>
                <w:rFonts w:ascii="Times New Roman" w:hAnsi="Times New Roman" w:cs="Times New Roman"/>
                <w:color w:val="000000" w:themeColor="text1"/>
                <w:sz w:val="24"/>
                <w:szCs w:val="24"/>
                <w:lang w:val="az-Latn-AZ"/>
              </w:rPr>
            </w:pPr>
          </w:p>
          <w:p w:rsidR="007E3C5A" w:rsidRPr="009D2779" w:rsidRDefault="007E3C5A" w:rsidP="00091417">
            <w:pPr>
              <w:spacing w:line="360" w:lineRule="auto"/>
              <w:cnfStyle w:val="0000000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1</w:t>
            </w:r>
          </w:p>
        </w:tc>
        <w:tc>
          <w:tcPr>
            <w:tcW w:w="2224" w:type="dxa"/>
          </w:tcPr>
          <w:p w:rsidR="007E3C5A" w:rsidRPr="009D2779" w:rsidRDefault="007E3C5A" w:rsidP="00091417">
            <w:pPr>
              <w:spacing w:line="360" w:lineRule="auto"/>
              <w:cnfStyle w:val="0000000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lastRenderedPageBreak/>
              <w:t xml:space="preserve">Təqdimat zamanı mövzu ilə əlaqəli az həvəsli və az inamlı görünürdü. Bir və ya bir neçə dəfə auditoriyanı cəlb etmək üçün davranışı dəyişdirməyə çalışdı. Bəzi dinləyicilərin </w:t>
            </w:r>
            <w:r w:rsidRPr="009D2779">
              <w:rPr>
                <w:rFonts w:ascii="Times New Roman" w:hAnsi="Times New Roman" w:cs="Times New Roman"/>
                <w:color w:val="000000" w:themeColor="text1"/>
                <w:sz w:val="24"/>
                <w:szCs w:val="24"/>
                <w:lang w:val="az-Latn-AZ"/>
              </w:rPr>
              <w:lastRenderedPageBreak/>
              <w:t>diqqətini və marağını itirdi.</w:t>
            </w:r>
          </w:p>
          <w:p w:rsidR="007E3C5A" w:rsidRPr="009D2779" w:rsidRDefault="007E3C5A" w:rsidP="00091417">
            <w:pPr>
              <w:spacing w:line="360" w:lineRule="auto"/>
              <w:cnfStyle w:val="0000000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2</w:t>
            </w:r>
          </w:p>
        </w:tc>
        <w:tc>
          <w:tcPr>
            <w:tcW w:w="2225" w:type="dxa"/>
          </w:tcPr>
          <w:p w:rsidR="007E3C5A" w:rsidRPr="009D2779" w:rsidRDefault="007E3C5A" w:rsidP="00091417">
            <w:pPr>
              <w:spacing w:line="360" w:lineRule="auto"/>
              <w:cnfStyle w:val="0000000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lastRenderedPageBreak/>
              <w:t xml:space="preserve">Mövzu ilə bağlı çox az həvəs göstərdi və ya heç həvəs göstərmədi. Auditoriyanı cəlb etmək üçün davranışı dəyişdirməyə çalışmadı. Dinləyicilərin  diqqətini və </w:t>
            </w:r>
            <w:r w:rsidRPr="009D2779">
              <w:rPr>
                <w:rFonts w:ascii="Times New Roman" w:hAnsi="Times New Roman" w:cs="Times New Roman"/>
                <w:color w:val="000000" w:themeColor="text1"/>
                <w:sz w:val="24"/>
                <w:szCs w:val="24"/>
                <w:lang w:val="az-Latn-AZ"/>
              </w:rPr>
              <w:lastRenderedPageBreak/>
              <w:t>marağını itirdi.</w:t>
            </w:r>
          </w:p>
          <w:p w:rsidR="007E3C5A" w:rsidRPr="009D2779" w:rsidRDefault="007E3C5A" w:rsidP="00091417">
            <w:pPr>
              <w:spacing w:line="360" w:lineRule="auto"/>
              <w:cnfStyle w:val="0000000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3</w:t>
            </w:r>
          </w:p>
        </w:tc>
      </w:tr>
      <w:tr w:rsidR="007E3C5A" w:rsidRPr="009D2779" w:rsidTr="00091417">
        <w:trPr>
          <w:cnfStyle w:val="000000100000"/>
          <w:trHeight w:val="3353"/>
        </w:trPr>
        <w:tc>
          <w:tcPr>
            <w:cnfStyle w:val="001000000000"/>
            <w:tcW w:w="2224" w:type="dxa"/>
          </w:tcPr>
          <w:p w:rsidR="007E3C5A" w:rsidRPr="009D2779" w:rsidRDefault="007E3C5A" w:rsidP="00091417">
            <w:pPr>
              <w:spacing w:line="360" w:lineRule="auto"/>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lastRenderedPageBreak/>
              <w:t>Auditoriya:</w:t>
            </w:r>
          </w:p>
          <w:p w:rsidR="007E3C5A" w:rsidRPr="009D2779" w:rsidRDefault="007E3C5A" w:rsidP="00091417">
            <w:pPr>
              <w:spacing w:line="360" w:lineRule="auto"/>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 xml:space="preserve">Auditoriya ilə əlaqə </w:t>
            </w:r>
          </w:p>
        </w:tc>
        <w:tc>
          <w:tcPr>
            <w:tcW w:w="2224" w:type="dxa"/>
          </w:tcPr>
          <w:p w:rsidR="007E3C5A" w:rsidRPr="009D2779" w:rsidRDefault="007E3C5A" w:rsidP="00091417">
            <w:pPr>
              <w:spacing w:line="360" w:lineRule="auto"/>
              <w:cnfStyle w:val="0000001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 xml:space="preserve">Təqdimat zamanı nitq, danışıq tərzi və səs hündürlüyü tam düzgün qurulub. Dinləyici rəyinə əsaslanan moderativ danışıq tərzi nümayiş edir. Dinləyicilərin suallarını və şərhlərini tam sakit və fəsahətli cavablandırır. </w:t>
            </w:r>
          </w:p>
          <w:p w:rsidR="007E3C5A" w:rsidRPr="009D2779" w:rsidRDefault="007E3C5A" w:rsidP="00091417">
            <w:pPr>
              <w:spacing w:line="360" w:lineRule="auto"/>
              <w:cnfStyle w:val="0000001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0</w:t>
            </w:r>
          </w:p>
        </w:tc>
        <w:tc>
          <w:tcPr>
            <w:tcW w:w="2224" w:type="dxa"/>
          </w:tcPr>
          <w:p w:rsidR="007E3C5A" w:rsidRPr="009D2779" w:rsidRDefault="007E3C5A" w:rsidP="00091417">
            <w:pPr>
              <w:spacing w:line="360" w:lineRule="auto"/>
              <w:cnfStyle w:val="0000001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Təqdimat zamanı nitq və danışıq tərzi əsasən düzgün qurulub. Dinləyici rəyinə əsaslanan kifayət qədər moderativ danışıq tərzi nümayış etdirir. Dinləyicilərin suallarını və şərhlərini əsasən cavablandırır.</w:t>
            </w:r>
          </w:p>
          <w:p w:rsidR="007E3C5A" w:rsidRPr="009D2779" w:rsidRDefault="007E3C5A" w:rsidP="00091417">
            <w:pPr>
              <w:spacing w:line="360" w:lineRule="auto"/>
              <w:cnfStyle w:val="0000001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1</w:t>
            </w:r>
          </w:p>
        </w:tc>
        <w:tc>
          <w:tcPr>
            <w:tcW w:w="2224" w:type="dxa"/>
          </w:tcPr>
          <w:p w:rsidR="007E3C5A" w:rsidRPr="009D2779" w:rsidRDefault="007E3C5A" w:rsidP="00091417">
            <w:pPr>
              <w:spacing w:line="360" w:lineRule="auto"/>
              <w:cnfStyle w:val="0000001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Təqdimat zamanı nitq və danışıq tərzi qismən tənzimlənib. Dinləyicilər tələb etdikdə daha yüksək səslə  danışır. Dinləyicilərin suallarını və şərhlərini qismən cavablandırır.</w:t>
            </w:r>
          </w:p>
          <w:p w:rsidR="007E3C5A" w:rsidRPr="009D2779" w:rsidRDefault="007E3C5A" w:rsidP="00091417">
            <w:pPr>
              <w:spacing w:line="360" w:lineRule="auto"/>
              <w:cnfStyle w:val="0000001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2</w:t>
            </w:r>
          </w:p>
          <w:p w:rsidR="007E3C5A" w:rsidRPr="009D2779" w:rsidRDefault="007E3C5A" w:rsidP="00091417">
            <w:pPr>
              <w:spacing w:line="360" w:lineRule="auto"/>
              <w:cnfStyle w:val="000000100000"/>
              <w:rPr>
                <w:rFonts w:ascii="Times New Roman" w:hAnsi="Times New Roman" w:cs="Times New Roman"/>
                <w:color w:val="000000" w:themeColor="text1"/>
                <w:sz w:val="24"/>
                <w:szCs w:val="24"/>
                <w:lang w:val="az-Latn-AZ"/>
              </w:rPr>
            </w:pPr>
          </w:p>
        </w:tc>
        <w:tc>
          <w:tcPr>
            <w:tcW w:w="2225" w:type="dxa"/>
          </w:tcPr>
          <w:p w:rsidR="007E3C5A" w:rsidRPr="009D2779" w:rsidRDefault="007E3C5A" w:rsidP="00091417">
            <w:pPr>
              <w:spacing w:line="360" w:lineRule="auto"/>
              <w:cnfStyle w:val="0000001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Təqdimat zamanı səs hündürlüyünü və danışıq tərzini tənzimləmədi.</w:t>
            </w:r>
          </w:p>
          <w:p w:rsidR="007E3C5A" w:rsidRPr="009D2779" w:rsidRDefault="007E3C5A" w:rsidP="00091417">
            <w:pPr>
              <w:spacing w:line="360" w:lineRule="auto"/>
              <w:cnfStyle w:val="0000001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Dinləyicilərin suallarını və şərhlərini cavablandıra bilmədi.</w:t>
            </w:r>
          </w:p>
          <w:p w:rsidR="007E3C5A" w:rsidRPr="009D2779" w:rsidRDefault="007E3C5A" w:rsidP="00091417">
            <w:pPr>
              <w:spacing w:line="360" w:lineRule="auto"/>
              <w:cnfStyle w:val="000000100000"/>
              <w:rPr>
                <w:rFonts w:ascii="Times New Roman" w:hAnsi="Times New Roman" w:cs="Times New Roman"/>
                <w:color w:val="000000" w:themeColor="text1"/>
                <w:sz w:val="24"/>
                <w:szCs w:val="24"/>
                <w:lang w:val="az-Latn-AZ"/>
              </w:rPr>
            </w:pPr>
          </w:p>
          <w:p w:rsidR="007E3C5A" w:rsidRPr="009D2779" w:rsidRDefault="007E3C5A" w:rsidP="00091417">
            <w:pPr>
              <w:spacing w:line="360" w:lineRule="auto"/>
              <w:cnfStyle w:val="0000001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3</w:t>
            </w:r>
          </w:p>
          <w:p w:rsidR="007E3C5A" w:rsidRPr="009D2779" w:rsidRDefault="007E3C5A" w:rsidP="00091417">
            <w:pPr>
              <w:spacing w:line="360" w:lineRule="auto"/>
              <w:cnfStyle w:val="000000100000"/>
              <w:rPr>
                <w:rFonts w:ascii="Times New Roman" w:hAnsi="Times New Roman" w:cs="Times New Roman"/>
                <w:color w:val="000000" w:themeColor="text1"/>
                <w:sz w:val="24"/>
                <w:szCs w:val="24"/>
                <w:lang w:val="az-Latn-AZ"/>
              </w:rPr>
            </w:pPr>
          </w:p>
        </w:tc>
      </w:tr>
      <w:tr w:rsidR="007E3C5A" w:rsidRPr="009D2779" w:rsidTr="00091417">
        <w:trPr>
          <w:trHeight w:val="1296"/>
        </w:trPr>
        <w:tc>
          <w:tcPr>
            <w:cnfStyle w:val="001000000000"/>
            <w:tcW w:w="2224" w:type="dxa"/>
          </w:tcPr>
          <w:p w:rsidR="007E3C5A" w:rsidRPr="009D2779" w:rsidRDefault="007E3C5A" w:rsidP="00091417">
            <w:pPr>
              <w:spacing w:line="360" w:lineRule="auto"/>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Vaxt:</w:t>
            </w:r>
          </w:p>
          <w:p w:rsidR="007E3C5A" w:rsidRPr="009D2779" w:rsidRDefault="007E3C5A" w:rsidP="00091417">
            <w:pPr>
              <w:spacing w:line="360" w:lineRule="auto"/>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Müvafiq tempdə danışır</w:t>
            </w:r>
          </w:p>
        </w:tc>
        <w:tc>
          <w:tcPr>
            <w:tcW w:w="2224" w:type="dxa"/>
          </w:tcPr>
          <w:p w:rsidR="007E3C5A" w:rsidRPr="009D2779" w:rsidRDefault="007E3C5A" w:rsidP="00091417">
            <w:pPr>
              <w:spacing w:line="360" w:lineRule="auto"/>
              <w:jc w:val="center"/>
              <w:cnfStyle w:val="0000000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Mükəmməl vaxt tənzimlənməsi və danışıq tempi</w:t>
            </w:r>
          </w:p>
          <w:p w:rsidR="007E3C5A" w:rsidRPr="009D2779" w:rsidRDefault="007E3C5A" w:rsidP="00091417">
            <w:pPr>
              <w:spacing w:line="360" w:lineRule="auto"/>
              <w:jc w:val="center"/>
              <w:cnfStyle w:val="0000000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0</w:t>
            </w:r>
          </w:p>
        </w:tc>
        <w:tc>
          <w:tcPr>
            <w:tcW w:w="2224" w:type="dxa"/>
          </w:tcPr>
          <w:p w:rsidR="007E3C5A" w:rsidRPr="009D2779" w:rsidRDefault="007E3C5A" w:rsidP="00091417">
            <w:pPr>
              <w:spacing w:line="360" w:lineRule="auto"/>
              <w:jc w:val="center"/>
              <w:cnfStyle w:val="0000000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Düzgün vaxt tənzimlənməsi və danışıq tempi</w:t>
            </w:r>
          </w:p>
          <w:p w:rsidR="007E3C5A" w:rsidRPr="009D2779" w:rsidRDefault="007E3C5A" w:rsidP="00091417">
            <w:pPr>
              <w:spacing w:line="360" w:lineRule="auto"/>
              <w:jc w:val="center"/>
              <w:cnfStyle w:val="0000000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1</w:t>
            </w:r>
          </w:p>
        </w:tc>
        <w:tc>
          <w:tcPr>
            <w:tcW w:w="2224" w:type="dxa"/>
          </w:tcPr>
          <w:p w:rsidR="007E3C5A" w:rsidRPr="009D2779" w:rsidRDefault="007E3C5A" w:rsidP="00091417">
            <w:pPr>
              <w:spacing w:line="360" w:lineRule="auto"/>
              <w:jc w:val="center"/>
              <w:cnfStyle w:val="0000000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Çox qısa və ya çox uzun təqdimat müddəti</w:t>
            </w:r>
          </w:p>
          <w:p w:rsidR="007E3C5A" w:rsidRPr="009D2779" w:rsidRDefault="007E3C5A" w:rsidP="00091417">
            <w:pPr>
              <w:spacing w:line="360" w:lineRule="auto"/>
              <w:jc w:val="center"/>
              <w:cnfStyle w:val="0000000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2</w:t>
            </w:r>
          </w:p>
        </w:tc>
        <w:tc>
          <w:tcPr>
            <w:tcW w:w="2225" w:type="dxa"/>
          </w:tcPr>
          <w:p w:rsidR="007E3C5A" w:rsidRPr="009D2779" w:rsidRDefault="007E3C5A" w:rsidP="00091417">
            <w:pPr>
              <w:spacing w:line="360" w:lineRule="auto"/>
              <w:jc w:val="center"/>
              <w:cnfStyle w:val="0000000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 xml:space="preserve">Düzgün tənzimlənməyən təqdimat müddəti </w:t>
            </w:r>
          </w:p>
          <w:p w:rsidR="007E3C5A" w:rsidRPr="009D2779" w:rsidRDefault="007E3C5A" w:rsidP="00091417">
            <w:pPr>
              <w:spacing w:line="360" w:lineRule="auto"/>
              <w:jc w:val="center"/>
              <w:cnfStyle w:val="000000000000"/>
              <w:rPr>
                <w:rFonts w:ascii="Times New Roman" w:hAnsi="Times New Roman" w:cs="Times New Roman"/>
                <w:color w:val="000000" w:themeColor="text1"/>
                <w:sz w:val="24"/>
                <w:szCs w:val="24"/>
                <w:lang w:val="az-Latn-AZ"/>
              </w:rPr>
            </w:pPr>
            <w:r w:rsidRPr="009D2779">
              <w:rPr>
                <w:rFonts w:ascii="Times New Roman" w:hAnsi="Times New Roman" w:cs="Times New Roman"/>
                <w:color w:val="000000" w:themeColor="text1"/>
                <w:sz w:val="24"/>
                <w:szCs w:val="24"/>
                <w:lang w:val="az-Latn-AZ"/>
              </w:rPr>
              <w:t>3</w:t>
            </w:r>
          </w:p>
        </w:tc>
      </w:tr>
    </w:tbl>
    <w:p w:rsidR="007E3C5A" w:rsidRPr="009D2779" w:rsidRDefault="007E3C5A" w:rsidP="007E3C5A">
      <w:pPr>
        <w:shd w:val="clear" w:color="auto" w:fill="FFFFFF"/>
        <w:spacing w:before="72" w:after="75" w:line="360" w:lineRule="auto"/>
        <w:rPr>
          <w:rFonts w:ascii="Times New Roman" w:hAnsi="Times New Roman" w:cs="Times New Roman"/>
          <w:b/>
          <w:bCs/>
          <w:color w:val="000000" w:themeColor="text1"/>
          <w:sz w:val="24"/>
          <w:szCs w:val="24"/>
          <w:lang w:val="az-Latn-AZ"/>
        </w:rPr>
      </w:pPr>
    </w:p>
    <w:p w:rsidR="007E3C5A" w:rsidRPr="009D2779" w:rsidRDefault="007E3C5A" w:rsidP="007E3C5A">
      <w:pPr>
        <w:shd w:val="clear" w:color="auto" w:fill="FFFFFF"/>
        <w:spacing w:before="72" w:after="75" w:line="360" w:lineRule="auto"/>
        <w:jc w:val="center"/>
        <w:rPr>
          <w:rFonts w:ascii="Times New Roman" w:hAnsi="Times New Roman" w:cs="Times New Roman"/>
          <w:b/>
          <w:bCs/>
          <w:color w:val="000000" w:themeColor="text1"/>
          <w:sz w:val="24"/>
          <w:szCs w:val="24"/>
          <w:lang w:val="az-Latn-AZ"/>
        </w:rPr>
      </w:pPr>
    </w:p>
    <w:tbl>
      <w:tblPr>
        <w:tblStyle w:val="110"/>
        <w:tblW w:w="0" w:type="auto"/>
        <w:tblLook w:val="04A0"/>
      </w:tblPr>
      <w:tblGrid>
        <w:gridCol w:w="5359"/>
        <w:gridCol w:w="5359"/>
      </w:tblGrid>
      <w:tr w:rsidR="007E3C5A" w:rsidRPr="009D2779" w:rsidTr="00091417">
        <w:trPr>
          <w:cnfStyle w:val="100000000000"/>
          <w:trHeight w:val="778"/>
        </w:trPr>
        <w:tc>
          <w:tcPr>
            <w:cnfStyle w:val="001000000000"/>
            <w:tcW w:w="5359" w:type="dxa"/>
          </w:tcPr>
          <w:p w:rsidR="007E3C5A" w:rsidRPr="009D2779" w:rsidRDefault="007E3C5A" w:rsidP="00091417">
            <w:pPr>
              <w:spacing w:before="72" w:after="75" w:line="360" w:lineRule="auto"/>
              <w:jc w:val="center"/>
              <w:rPr>
                <w:rFonts w:ascii="Times New Roman" w:hAnsi="Times New Roman" w:cs="Times New Roman"/>
                <w:b w:val="0"/>
                <w:bCs w:val="0"/>
                <w:color w:val="000000" w:themeColor="text1"/>
                <w:sz w:val="24"/>
                <w:szCs w:val="24"/>
                <w:lang w:val="az-Latn-AZ"/>
              </w:rPr>
            </w:pPr>
            <w:r w:rsidRPr="009D2779">
              <w:rPr>
                <w:rFonts w:ascii="Times New Roman" w:hAnsi="Times New Roman" w:cs="Times New Roman"/>
                <w:color w:val="000000" w:themeColor="text1"/>
                <w:sz w:val="24"/>
                <w:szCs w:val="24"/>
                <w:lang w:val="az-Latn-AZ"/>
              </w:rPr>
              <w:t>Deadlines for submission of projects</w:t>
            </w:r>
          </w:p>
        </w:tc>
        <w:tc>
          <w:tcPr>
            <w:tcW w:w="5359" w:type="dxa"/>
          </w:tcPr>
          <w:p w:rsidR="007E3C5A" w:rsidRPr="009D2779" w:rsidRDefault="007E3C5A" w:rsidP="00091417">
            <w:pPr>
              <w:spacing w:before="72" w:after="75" w:line="360" w:lineRule="auto"/>
              <w:cnfStyle w:val="100000000000"/>
              <w:rPr>
                <w:rFonts w:ascii="Times New Roman" w:hAnsi="Times New Roman" w:cs="Times New Roman"/>
                <w:b w:val="0"/>
                <w:bCs w:val="0"/>
                <w:color w:val="000000" w:themeColor="text1"/>
                <w:sz w:val="24"/>
                <w:szCs w:val="24"/>
              </w:rPr>
            </w:pPr>
            <w:r w:rsidRPr="009D2779">
              <w:rPr>
                <w:rFonts w:ascii="Times New Roman" w:hAnsi="Times New Roman" w:cs="Times New Roman"/>
                <w:color w:val="000000" w:themeColor="text1"/>
                <w:sz w:val="24"/>
                <w:szCs w:val="24"/>
              </w:rPr>
              <w:t>Dates of exams</w:t>
            </w:r>
          </w:p>
        </w:tc>
      </w:tr>
      <w:tr w:rsidR="007E3C5A" w:rsidRPr="009D2779" w:rsidTr="00091417">
        <w:trPr>
          <w:cnfStyle w:val="000000100000"/>
          <w:trHeight w:val="458"/>
        </w:trPr>
        <w:tc>
          <w:tcPr>
            <w:cnfStyle w:val="001000000000"/>
            <w:tcW w:w="5359" w:type="dxa"/>
          </w:tcPr>
          <w:p w:rsidR="007E3C5A" w:rsidRPr="009D2779" w:rsidRDefault="007E3C5A" w:rsidP="00091417">
            <w:pPr>
              <w:spacing w:before="72" w:after="75" w:line="360" w:lineRule="auto"/>
              <w:rPr>
                <w:rFonts w:ascii="Times New Roman" w:hAnsi="Times New Roman" w:cs="Times New Roman"/>
                <w:b w:val="0"/>
                <w:bCs w:val="0"/>
                <w:color w:val="000000" w:themeColor="text1"/>
                <w:sz w:val="24"/>
                <w:szCs w:val="24"/>
              </w:rPr>
            </w:pPr>
            <w:r w:rsidRPr="009D2779">
              <w:rPr>
                <w:rFonts w:ascii="Times New Roman" w:hAnsi="Times New Roman" w:cs="Times New Roman"/>
                <w:b w:val="0"/>
                <w:bCs w:val="0"/>
                <w:color w:val="000000" w:themeColor="text1"/>
                <w:sz w:val="24"/>
                <w:szCs w:val="24"/>
              </w:rPr>
              <w:t>Project 1 week</w:t>
            </w:r>
            <w:r w:rsidRPr="009D2779">
              <w:rPr>
                <w:rFonts w:ascii="Times New Roman" w:hAnsi="Times New Roman" w:cs="Times New Roman"/>
                <w:b w:val="0"/>
                <w:bCs w:val="0"/>
                <w:color w:val="000000" w:themeColor="text1"/>
                <w:sz w:val="24"/>
                <w:szCs w:val="24"/>
                <w:lang w:val="en-GB"/>
              </w:rPr>
              <w:t>s</w:t>
            </w:r>
            <w:r w:rsidRPr="009D2779">
              <w:rPr>
                <w:rFonts w:ascii="Times New Roman" w:hAnsi="Times New Roman" w:cs="Times New Roman"/>
                <w:b w:val="0"/>
                <w:bCs w:val="0"/>
                <w:color w:val="000000" w:themeColor="text1"/>
                <w:sz w:val="24"/>
                <w:szCs w:val="24"/>
              </w:rPr>
              <w:t xml:space="preserve"> 7-8</w:t>
            </w:r>
          </w:p>
          <w:p w:rsidR="007E3C5A" w:rsidRPr="009D2779" w:rsidRDefault="007E3C5A" w:rsidP="00091417">
            <w:pPr>
              <w:spacing w:before="72" w:after="75" w:line="360" w:lineRule="auto"/>
              <w:rPr>
                <w:rFonts w:ascii="Times New Roman" w:hAnsi="Times New Roman" w:cs="Times New Roman"/>
                <w:b w:val="0"/>
                <w:bCs w:val="0"/>
                <w:color w:val="000000" w:themeColor="text1"/>
                <w:sz w:val="24"/>
                <w:szCs w:val="24"/>
              </w:rPr>
            </w:pPr>
            <w:r w:rsidRPr="009D2779">
              <w:rPr>
                <w:rFonts w:ascii="Times New Roman" w:hAnsi="Times New Roman" w:cs="Times New Roman"/>
                <w:b w:val="0"/>
                <w:bCs w:val="0"/>
                <w:color w:val="000000" w:themeColor="text1"/>
                <w:sz w:val="24"/>
                <w:szCs w:val="24"/>
              </w:rPr>
              <w:t xml:space="preserve">Project 2 </w:t>
            </w:r>
            <w:r w:rsidRPr="009D2779">
              <w:rPr>
                <w:rFonts w:ascii="Times New Roman" w:hAnsi="Times New Roman" w:cs="Times New Roman"/>
                <w:b w:val="0"/>
                <w:bCs w:val="0"/>
                <w:color w:val="000000" w:themeColor="text1"/>
                <w:sz w:val="24"/>
                <w:szCs w:val="24"/>
                <w:lang w:val="en-GB"/>
              </w:rPr>
              <w:t xml:space="preserve"> w</w:t>
            </w:r>
            <w:r w:rsidRPr="009D2779">
              <w:rPr>
                <w:rFonts w:ascii="Times New Roman" w:hAnsi="Times New Roman" w:cs="Times New Roman"/>
                <w:b w:val="0"/>
                <w:bCs w:val="0"/>
                <w:color w:val="000000" w:themeColor="text1"/>
                <w:sz w:val="24"/>
                <w:szCs w:val="24"/>
              </w:rPr>
              <w:t>eek</w:t>
            </w:r>
            <w:r w:rsidRPr="009D2779">
              <w:rPr>
                <w:rFonts w:ascii="Times New Roman" w:hAnsi="Times New Roman" w:cs="Times New Roman"/>
                <w:b w:val="0"/>
                <w:bCs w:val="0"/>
                <w:color w:val="000000" w:themeColor="text1"/>
                <w:sz w:val="24"/>
                <w:szCs w:val="24"/>
                <w:lang w:val="en-GB"/>
              </w:rPr>
              <w:t>s</w:t>
            </w:r>
            <w:r w:rsidRPr="009D2779">
              <w:rPr>
                <w:rFonts w:ascii="Times New Roman" w:hAnsi="Times New Roman" w:cs="Times New Roman"/>
                <w:b w:val="0"/>
                <w:bCs w:val="0"/>
                <w:color w:val="000000" w:themeColor="text1"/>
                <w:sz w:val="24"/>
                <w:szCs w:val="24"/>
              </w:rPr>
              <w:t xml:space="preserve"> 13-14</w:t>
            </w:r>
          </w:p>
        </w:tc>
        <w:tc>
          <w:tcPr>
            <w:tcW w:w="5359" w:type="dxa"/>
          </w:tcPr>
          <w:p w:rsidR="007E3C5A" w:rsidRPr="009D2779" w:rsidRDefault="007E3C5A" w:rsidP="00091417">
            <w:pPr>
              <w:spacing w:before="72" w:after="75" w:line="360" w:lineRule="auto"/>
              <w:jc w:val="both"/>
              <w:cnfStyle w:val="000000100000"/>
              <w:rPr>
                <w:rFonts w:ascii="Times New Roman" w:hAnsi="Times New Roman" w:cs="Times New Roman"/>
                <w:color w:val="000000" w:themeColor="text1"/>
                <w:sz w:val="24"/>
                <w:szCs w:val="24"/>
              </w:rPr>
            </w:pPr>
            <w:r w:rsidRPr="009D2779">
              <w:rPr>
                <w:rFonts w:ascii="Times New Roman" w:hAnsi="Times New Roman" w:cs="Times New Roman"/>
                <w:color w:val="000000" w:themeColor="text1"/>
                <w:sz w:val="24"/>
                <w:szCs w:val="24"/>
              </w:rPr>
              <w:t>November</w:t>
            </w:r>
            <w:r w:rsidR="007972CD">
              <w:rPr>
                <w:rFonts w:ascii="Times New Roman" w:hAnsi="Times New Roman" w:cs="Times New Roman"/>
                <w:color w:val="000000" w:themeColor="text1"/>
                <w:sz w:val="24"/>
                <w:szCs w:val="24"/>
              </w:rPr>
              <w:t xml:space="preserve"> – midterm examination</w:t>
            </w:r>
          </w:p>
          <w:p w:rsidR="007E3C5A" w:rsidRPr="009D2779" w:rsidRDefault="007972CD" w:rsidP="007972CD">
            <w:pPr>
              <w:spacing w:before="72" w:after="75" w:line="360" w:lineRule="auto"/>
              <w:jc w:val="both"/>
              <w:cnfStyle w:val="000000100000"/>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January – conclusive assessment</w:t>
            </w:r>
          </w:p>
        </w:tc>
      </w:tr>
    </w:tbl>
    <w:p w:rsidR="007E3C5A" w:rsidRPr="009D2779" w:rsidRDefault="007E3C5A" w:rsidP="007E3C5A">
      <w:pPr>
        <w:shd w:val="clear" w:color="auto" w:fill="FFFFFF"/>
        <w:spacing w:before="72" w:after="75" w:line="360" w:lineRule="auto"/>
        <w:jc w:val="both"/>
        <w:rPr>
          <w:rFonts w:ascii="Times New Roman" w:hAnsi="Times New Roman" w:cs="Times New Roman"/>
          <w:b/>
          <w:bCs/>
          <w:color w:val="000000" w:themeColor="text1"/>
          <w:sz w:val="24"/>
          <w:szCs w:val="24"/>
          <w:lang w:val="az-Latn-AZ"/>
        </w:rPr>
      </w:pPr>
    </w:p>
    <w:p w:rsidR="00986392" w:rsidRPr="009D2779" w:rsidRDefault="00986392" w:rsidP="009B5B12">
      <w:pPr>
        <w:shd w:val="clear" w:color="auto" w:fill="FFFFFF"/>
        <w:spacing w:before="72" w:after="75" w:line="360" w:lineRule="auto"/>
        <w:jc w:val="both"/>
        <w:rPr>
          <w:rFonts w:ascii="Times New Roman" w:eastAsia="Times New Roman" w:hAnsi="Times New Roman" w:cs="Times New Roman"/>
          <w:b/>
          <w:bCs/>
          <w:sz w:val="24"/>
          <w:szCs w:val="24"/>
          <w:lang w:val="az-Latn-AZ"/>
        </w:rPr>
      </w:pPr>
      <w:r w:rsidRPr="009D2779">
        <w:rPr>
          <w:rFonts w:ascii="Times New Roman" w:eastAsia="Times New Roman" w:hAnsi="Times New Roman" w:cs="Times New Roman"/>
          <w:b/>
          <w:bCs/>
          <w:sz w:val="24"/>
          <w:szCs w:val="24"/>
          <w:lang w:val="az-Latn-AZ"/>
        </w:rPr>
        <w:t>Студенческий Кодекс Поведения/</w:t>
      </w:r>
      <w:r w:rsidRPr="009D2779">
        <w:rPr>
          <w:rFonts w:ascii="Times New Roman" w:hAnsi="Times New Roman" w:cs="Times New Roman"/>
          <w:sz w:val="24"/>
          <w:szCs w:val="24"/>
          <w:lang w:val="az-Latn-AZ"/>
        </w:rPr>
        <w:t xml:space="preserve"> </w:t>
      </w:r>
      <w:r w:rsidRPr="009D2779">
        <w:rPr>
          <w:rFonts w:ascii="Times New Roman" w:eastAsia="Times New Roman" w:hAnsi="Times New Roman" w:cs="Times New Roman"/>
          <w:b/>
          <w:bCs/>
          <w:sz w:val="24"/>
          <w:szCs w:val="24"/>
          <w:lang w:val="az-Latn-AZ"/>
        </w:rPr>
        <w:t>Tələbənin Davranış Kodeksi</w:t>
      </w:r>
    </w:p>
    <w:p w:rsidR="00986392" w:rsidRPr="009D2779" w:rsidRDefault="00986392" w:rsidP="009B5B12">
      <w:pPr>
        <w:shd w:val="clear" w:color="auto" w:fill="FFFFFF"/>
        <w:spacing w:before="72" w:after="75" w:line="360" w:lineRule="auto"/>
        <w:rPr>
          <w:rFonts w:ascii="Times New Roman" w:eastAsia="Times New Roman" w:hAnsi="Times New Roman" w:cs="Times New Roman"/>
          <w:b/>
          <w:bCs/>
          <w:sz w:val="24"/>
          <w:szCs w:val="24"/>
          <w:lang w:val="az-Latn-AZ"/>
        </w:rPr>
      </w:pPr>
      <w:r w:rsidRPr="009D2779">
        <w:rPr>
          <w:rFonts w:ascii="Times New Roman" w:eastAsia="Times New Roman" w:hAnsi="Times New Roman" w:cs="Times New Roman"/>
          <w:b/>
          <w:bCs/>
          <w:sz w:val="24"/>
          <w:szCs w:val="24"/>
          <w:lang w:val="az-Latn-AZ"/>
        </w:rPr>
        <w:lastRenderedPageBreak/>
        <w:t>Link</w:t>
      </w:r>
    </w:p>
    <w:p w:rsidR="00986392" w:rsidRPr="009D2779" w:rsidRDefault="00986392" w:rsidP="009B5B12">
      <w:pPr>
        <w:shd w:val="clear" w:color="auto" w:fill="FFFFFF"/>
        <w:spacing w:before="72" w:after="75" w:line="360" w:lineRule="auto"/>
        <w:rPr>
          <w:rFonts w:ascii="Times New Roman" w:eastAsia="Times New Roman" w:hAnsi="Times New Roman" w:cs="Times New Roman"/>
          <w:b/>
          <w:bCs/>
          <w:sz w:val="24"/>
          <w:szCs w:val="24"/>
          <w:lang w:val="az-Latn-AZ"/>
        </w:rPr>
      </w:pPr>
      <w:r w:rsidRPr="009D2779">
        <w:rPr>
          <w:rFonts w:ascii="Times New Roman" w:eastAsia="Times New Roman" w:hAnsi="Times New Roman" w:cs="Times New Roman"/>
          <w:b/>
          <w:bCs/>
          <w:sz w:val="24"/>
          <w:szCs w:val="24"/>
          <w:lang w:val="az-Latn-AZ"/>
        </w:rPr>
        <w:t xml:space="preserve">Universitet siyasəti – akademik </w:t>
      </w:r>
      <w:r w:rsidRPr="009D2779">
        <w:rPr>
          <w:rFonts w:ascii="Times New Roman" w:eastAsia="Times New Roman" w:hAnsi="Times New Roman" w:cs="Times New Roman"/>
          <w:b/>
          <w:bCs/>
          <w:sz w:val="24"/>
          <w:szCs w:val="24"/>
        </w:rPr>
        <w:t>dürüstlük</w:t>
      </w:r>
    </w:p>
    <w:p w:rsidR="00986392" w:rsidRPr="009D2779" w:rsidRDefault="00986392" w:rsidP="009B5B12">
      <w:pPr>
        <w:shd w:val="clear" w:color="auto" w:fill="FFFFFF"/>
        <w:spacing w:before="72" w:after="75" w:line="360" w:lineRule="auto"/>
        <w:rPr>
          <w:rFonts w:ascii="Times New Roman" w:eastAsia="Times New Roman" w:hAnsi="Times New Roman" w:cs="Times New Roman"/>
          <w:b/>
          <w:bCs/>
          <w:sz w:val="24"/>
          <w:szCs w:val="24"/>
          <w:lang w:val="az-Latn-AZ"/>
        </w:rPr>
      </w:pPr>
      <w:r w:rsidRPr="009D2779">
        <w:rPr>
          <w:rFonts w:ascii="Times New Roman" w:eastAsia="Times New Roman" w:hAnsi="Times New Roman" w:cs="Times New Roman"/>
          <w:b/>
          <w:bCs/>
          <w:sz w:val="24"/>
          <w:szCs w:val="24"/>
          <w:lang w:val="az-Latn-AZ"/>
        </w:rPr>
        <w:t>Link</w:t>
      </w:r>
    </w:p>
    <w:p w:rsidR="00986392" w:rsidRPr="009D2779" w:rsidRDefault="00986392" w:rsidP="009B5B12">
      <w:pPr>
        <w:spacing w:before="100" w:beforeAutospacing="1" w:after="100" w:afterAutospacing="1" w:line="360" w:lineRule="auto"/>
        <w:jc w:val="both"/>
        <w:rPr>
          <w:rFonts w:ascii="Times New Roman" w:eastAsia="Times New Roman" w:hAnsi="Times New Roman" w:cs="Times New Roman"/>
          <w:sz w:val="24"/>
          <w:szCs w:val="24"/>
          <w:lang w:val="az-Latn-AZ" w:eastAsia="ru-RU"/>
        </w:rPr>
      </w:pPr>
      <w:r w:rsidRPr="009D2779">
        <w:rPr>
          <w:rFonts w:ascii="Times New Roman" w:eastAsia="Times New Roman" w:hAnsi="Times New Roman" w:cs="Times New Roman"/>
          <w:b/>
          <w:bCs/>
          <w:sz w:val="24"/>
          <w:szCs w:val="24"/>
          <w:lang w:val="az-Latn-AZ" w:eastAsia="ru-RU"/>
        </w:rPr>
        <w:t>Akademik dürüstlük prinsipi və plagiatlıq</w:t>
      </w:r>
    </w:p>
    <w:p w:rsidR="00986392" w:rsidRPr="009D2779" w:rsidRDefault="00986392" w:rsidP="009B5B12">
      <w:pPr>
        <w:spacing w:before="100" w:beforeAutospacing="1" w:after="100" w:afterAutospacing="1" w:line="360" w:lineRule="auto"/>
        <w:ind w:left="720"/>
        <w:jc w:val="both"/>
        <w:rPr>
          <w:rFonts w:ascii="Times New Roman" w:eastAsia="Times New Roman" w:hAnsi="Times New Roman" w:cs="Times New Roman"/>
          <w:sz w:val="24"/>
          <w:szCs w:val="24"/>
          <w:lang w:val="az-Latn-AZ" w:eastAsia="ru-RU"/>
        </w:rPr>
      </w:pPr>
      <w:r w:rsidRPr="009D2779">
        <w:rPr>
          <w:rFonts w:ascii="Times New Roman" w:eastAsia="Times New Roman" w:hAnsi="Times New Roman" w:cs="Times New Roman"/>
          <w:sz w:val="24"/>
          <w:szCs w:val="24"/>
          <w:lang w:val="az-Latn-AZ" w:eastAsia="ru-RU"/>
        </w:rPr>
        <w:t xml:space="preserve">Azərbaycan Tibb Universiteti mütəmadi olaraq akademik dürüstlük prinsipinə əsaslanan öyrənməmədəniyyətini inkişaf etdirməyə çalışır. ATU-nun bütün heyətindən və tələbələrindən bu akademik dürüstlük prinsipinə riayət etmələri tələb olunur. Akademik pozuntunun bir növü olan plagiat, dürüstlük prinsiplərinə xələl gətirir və ATU-da buna yol verilmir. </w:t>
      </w:r>
    </w:p>
    <w:p w:rsidR="00986392" w:rsidRPr="009D2779" w:rsidRDefault="00986392" w:rsidP="009B5B12">
      <w:pPr>
        <w:spacing w:before="100" w:beforeAutospacing="1" w:after="100" w:afterAutospacing="1" w:line="360" w:lineRule="auto"/>
        <w:ind w:left="720"/>
        <w:jc w:val="both"/>
        <w:rPr>
          <w:rFonts w:ascii="Times New Roman" w:eastAsia="Times New Roman" w:hAnsi="Times New Roman" w:cs="Times New Roman"/>
          <w:sz w:val="24"/>
          <w:szCs w:val="24"/>
          <w:lang w:val="az-Latn-AZ" w:eastAsia="ru-RU"/>
        </w:rPr>
      </w:pPr>
      <w:r w:rsidRPr="009D2779">
        <w:rPr>
          <w:rFonts w:ascii="Times New Roman" w:eastAsia="Times New Roman" w:hAnsi="Times New Roman" w:cs="Times New Roman"/>
          <w:sz w:val="24"/>
          <w:szCs w:val="24"/>
          <w:lang w:val="az-Latn-AZ" w:eastAsia="ru-RU"/>
        </w:rPr>
        <w:t>Plagiat başqasının dərc edilmiş və ya dərc olunmamış ideyalarının istinadsız istifadəsi kimi müəyyən edilir. Bu, məqalənin bir hissəsinin və ya bütövlükdə yeni müəlliflik altında təqdim edilməsi ola bilər. Plagiat müəllifin öz materialından təkrar istifadə etməsini əhatə edir (bəzən “lazımsız nəşr” kimi də tanınır). Plagiatdan qaçmaq üçün mənbələr açıqlanmalıdır. Sitatlar dırnaq işarəsinə qoyulmalı və ya yenidən yazılmalıdır. Əgər başqasının yazılı materialının illüstrasiyalarından və ya materialın böyük hissələrindən istifadə ediləcəksə, müəlliflər icazə almalı və müvafiq sitat gətirməlidirlər.</w:t>
      </w:r>
    </w:p>
    <w:p w:rsidR="00986392" w:rsidRPr="009D2779" w:rsidRDefault="00986392" w:rsidP="009B5B12">
      <w:pPr>
        <w:spacing w:before="100" w:beforeAutospacing="1" w:after="100" w:afterAutospacing="1" w:line="360" w:lineRule="auto"/>
        <w:ind w:left="720"/>
        <w:jc w:val="both"/>
        <w:rPr>
          <w:rFonts w:ascii="Times New Roman" w:eastAsia="Times New Roman" w:hAnsi="Times New Roman" w:cs="Times New Roman"/>
          <w:sz w:val="24"/>
          <w:szCs w:val="24"/>
          <w:lang w:val="az-Latn-AZ" w:eastAsia="ru-RU"/>
        </w:rPr>
      </w:pPr>
      <w:r w:rsidRPr="009D2779">
        <w:rPr>
          <w:rFonts w:ascii="Times New Roman" w:eastAsia="Times New Roman" w:hAnsi="Times New Roman" w:cs="Times New Roman"/>
          <w:sz w:val="24"/>
          <w:szCs w:val="24"/>
          <w:lang w:val="az-Latn-AZ" w:eastAsia="ru-RU"/>
        </w:rPr>
        <w:t>Aşağıda plagiatın nə olduğu və bu barədə əlavə məlumatı haradan əldə edə biləcəyinizlə bağlı məlumatlar əks olunmuşdur. Hər hansı tapşırıq və akademik işlərinizdə plagiatdan yayınmaq üçün plagiatın nə olduğunu başa düşdüyünüzə əmin olmaq ATU tələbəsi olaraq daşıdığınız məsuliyyətin bir hissəsidir.</w:t>
      </w:r>
    </w:p>
    <w:p w:rsidR="00986392" w:rsidRPr="009D2779" w:rsidRDefault="00986392" w:rsidP="009B5B12">
      <w:pPr>
        <w:spacing w:before="100" w:beforeAutospacing="1" w:after="100" w:afterAutospacing="1" w:line="360" w:lineRule="auto"/>
        <w:ind w:left="720"/>
        <w:jc w:val="both"/>
        <w:rPr>
          <w:rFonts w:ascii="Times New Roman" w:eastAsia="Times New Roman" w:hAnsi="Times New Roman" w:cs="Times New Roman"/>
          <w:sz w:val="24"/>
          <w:szCs w:val="24"/>
          <w:lang w:val="az-Latn-AZ" w:eastAsia="ru-RU"/>
        </w:rPr>
      </w:pPr>
    </w:p>
    <w:p w:rsidR="00986392" w:rsidRPr="009D2779" w:rsidRDefault="00986392" w:rsidP="009B5B12">
      <w:pPr>
        <w:spacing w:before="100" w:beforeAutospacing="1" w:after="100" w:afterAutospacing="1" w:line="360" w:lineRule="auto"/>
        <w:ind w:left="720"/>
        <w:jc w:val="both"/>
        <w:rPr>
          <w:rFonts w:ascii="Times New Roman" w:eastAsia="Times New Roman" w:hAnsi="Times New Roman" w:cs="Times New Roman"/>
          <w:sz w:val="24"/>
          <w:szCs w:val="24"/>
          <w:lang w:val="az-Latn-AZ" w:eastAsia="ru-RU"/>
        </w:rPr>
      </w:pPr>
      <w:r w:rsidRPr="009D2779">
        <w:rPr>
          <w:rFonts w:ascii="Times New Roman" w:eastAsia="Times New Roman" w:hAnsi="Times New Roman" w:cs="Times New Roman"/>
          <w:b/>
          <w:bCs/>
          <w:sz w:val="24"/>
          <w:szCs w:val="24"/>
          <w:lang w:val="az-Latn-AZ" w:eastAsia="ru-RU"/>
        </w:rPr>
        <w:t xml:space="preserve">Plagiatlıq nədir? </w:t>
      </w:r>
    </w:p>
    <w:p w:rsidR="00986392" w:rsidRPr="009D2779" w:rsidRDefault="00986392" w:rsidP="009B5B12">
      <w:pPr>
        <w:spacing w:before="100" w:beforeAutospacing="1" w:after="100" w:afterAutospacing="1" w:line="360" w:lineRule="auto"/>
        <w:ind w:left="720"/>
        <w:jc w:val="both"/>
        <w:rPr>
          <w:rFonts w:ascii="Times New Roman" w:eastAsia="Times New Roman" w:hAnsi="Times New Roman" w:cs="Times New Roman"/>
          <w:sz w:val="24"/>
          <w:szCs w:val="24"/>
          <w:lang w:val="az-Latn-AZ" w:eastAsia="ru-RU"/>
        </w:rPr>
      </w:pPr>
      <w:r w:rsidRPr="009D2779">
        <w:rPr>
          <w:rFonts w:ascii="Times New Roman" w:eastAsia="Times New Roman" w:hAnsi="Times New Roman" w:cs="Times New Roman"/>
          <w:sz w:val="24"/>
          <w:szCs w:val="24"/>
          <w:lang w:val="az-Latn-AZ" w:eastAsia="ru-RU"/>
        </w:rPr>
        <w:t>Plagiatlıq “</w:t>
      </w:r>
      <w:r w:rsidRPr="009D2779">
        <w:rPr>
          <w:rFonts w:ascii="Times New Roman" w:eastAsia="Times New Roman" w:hAnsi="Times New Roman" w:cs="Times New Roman"/>
          <w:b/>
          <w:bCs/>
          <w:sz w:val="24"/>
          <w:szCs w:val="24"/>
          <w:lang w:val="az-Latn-AZ" w:eastAsia="ru-RU"/>
        </w:rPr>
        <w:t>bu və ya digər şəxsə məxsus söz və ya fikirlərin mənbəyinə istinad etmədən öz adı altında tamamilə və ya qismən istifadə edilməsi</w:t>
      </w:r>
      <w:r w:rsidRPr="009D2779">
        <w:rPr>
          <w:rFonts w:ascii="Times New Roman" w:eastAsia="Times New Roman" w:hAnsi="Times New Roman" w:cs="Times New Roman"/>
          <w:sz w:val="24"/>
          <w:szCs w:val="24"/>
          <w:lang w:val="az-Latn-AZ" w:eastAsia="ru-RU"/>
        </w:rPr>
        <w:t xml:space="preserve">” deməkdir. Plagiat bir növ intellektual oğurluqdur. Bu, qəsdən fırıldaqçılıqdan, söz və ya fikrin hər hansı mənbədən düzgün şəkildə istinad edilmədən kopyalanmasına qədər bir çox formada ola bilər. ATU plagiatı aşağıdakı kateqoriyalara ayırır: </w:t>
      </w:r>
    </w:p>
    <w:p w:rsidR="00986392" w:rsidRPr="009D2779" w:rsidRDefault="00986392" w:rsidP="009B5B12">
      <w:pPr>
        <w:numPr>
          <w:ilvl w:val="0"/>
          <w:numId w:val="15"/>
        </w:numPr>
        <w:spacing w:before="100" w:beforeAutospacing="1" w:after="100" w:afterAutospacing="1" w:line="360" w:lineRule="auto"/>
        <w:jc w:val="both"/>
        <w:rPr>
          <w:rFonts w:ascii="Times New Roman" w:eastAsia="Times New Roman" w:hAnsi="Times New Roman" w:cs="Times New Roman"/>
          <w:sz w:val="24"/>
          <w:szCs w:val="24"/>
          <w:lang w:val="az-Latn-AZ" w:eastAsia="ru-RU"/>
        </w:rPr>
      </w:pPr>
      <w:r w:rsidRPr="009D2779">
        <w:rPr>
          <w:rFonts w:ascii="Times New Roman" w:eastAsia="Times New Roman" w:hAnsi="Times New Roman" w:cs="Times New Roman"/>
          <w:b/>
          <w:bCs/>
          <w:sz w:val="24"/>
          <w:szCs w:val="24"/>
          <w:lang w:val="az-Latn-AZ" w:eastAsia="ru-RU"/>
        </w:rPr>
        <w:t xml:space="preserve">Birbaşa köçürtmək: </w:t>
      </w:r>
      <w:r w:rsidRPr="009D2779">
        <w:rPr>
          <w:rFonts w:ascii="Times New Roman" w:eastAsia="Times New Roman" w:hAnsi="Times New Roman" w:cs="Times New Roman"/>
          <w:sz w:val="24"/>
          <w:szCs w:val="24"/>
          <w:lang w:val="az-Latn-AZ" w:eastAsia="ru-RU"/>
        </w:rPr>
        <w:t xml:space="preserve">Mənbəyə istinad etmədən və dırnaq işarələrindən istifadə etmədən orijinal mətn ​​və ya fikrlə eyni və ya tamamilə oxşar sözlərin istifadəsi. Buraya kitabdan, məqalədən, hesabatdan və ya digər yazılı sənəddən, təqdimatdan, kompozisiyadan, çertyojdan, tərtibatdan, qrafikdən, sxemdən, kompüter proqramından və ya proqram təminatından, vebsaytdan, internetdən, digər elektron mənbədən və ya başqa birinin tapşırığından materialların, ideyaların və ya konsepsiyaların müvafiq şəkildə istinad edilmədən surətinin kopyalanması daxildir. Buraya eyni zamanda sitat gətirilən və sitatsız (kopyalanan) hissələrin birləşdirilməsi də daxil ola bilər. </w:t>
      </w:r>
    </w:p>
    <w:p w:rsidR="00986392" w:rsidRPr="009D2779" w:rsidRDefault="00986392" w:rsidP="009B5B12">
      <w:pPr>
        <w:numPr>
          <w:ilvl w:val="0"/>
          <w:numId w:val="15"/>
        </w:numPr>
        <w:spacing w:before="100" w:beforeAutospacing="1" w:after="100" w:afterAutospacing="1" w:line="360" w:lineRule="auto"/>
        <w:jc w:val="both"/>
        <w:rPr>
          <w:rFonts w:ascii="Times New Roman" w:eastAsia="Times New Roman" w:hAnsi="Times New Roman" w:cs="Times New Roman"/>
          <w:sz w:val="24"/>
          <w:szCs w:val="24"/>
          <w:lang w:val="az-Latn-AZ" w:eastAsia="ru-RU"/>
        </w:rPr>
      </w:pPr>
      <w:r w:rsidRPr="009D2779">
        <w:rPr>
          <w:rFonts w:ascii="Times New Roman" w:eastAsia="Times New Roman" w:hAnsi="Times New Roman" w:cs="Times New Roman"/>
          <w:b/>
          <w:bCs/>
          <w:sz w:val="24"/>
          <w:szCs w:val="24"/>
          <w:lang w:val="az-Latn-AZ" w:eastAsia="ru-RU"/>
        </w:rPr>
        <w:t>Mənbənin yanlış parafraz edilməsi</w:t>
      </w:r>
      <w:r w:rsidRPr="009D2779">
        <w:rPr>
          <w:rFonts w:ascii="Times New Roman" w:eastAsia="Times New Roman" w:hAnsi="Times New Roman" w:cs="Times New Roman"/>
          <w:sz w:val="24"/>
          <w:szCs w:val="24"/>
          <w:lang w:val="az-Latn-AZ" w:eastAsia="ru-RU"/>
        </w:rPr>
        <w:t xml:space="preserve">: Əsas məzmun və strukturu eyni saxlamaqla, mənbə materialda bir neçə söz və ya ifadənin dəyişdirilməsi. Bu eyni zamanda, bir şəxsin digərinin fikir və ya sözlərini mənbə </w:t>
      </w:r>
      <w:r w:rsidRPr="009D2779">
        <w:rPr>
          <w:rFonts w:ascii="Times New Roman" w:eastAsia="Times New Roman" w:hAnsi="Times New Roman" w:cs="Times New Roman"/>
          <w:sz w:val="24"/>
          <w:szCs w:val="24"/>
          <w:lang w:val="az-Latn-AZ" w:eastAsia="ru-RU"/>
        </w:rPr>
        <w:lastRenderedPageBreak/>
        <w:t xml:space="preserve">göstərmədən başqa sözlərlə ifadə etdiyi təqdimatlar və müvafiq istinadlar olmadan sitat və izahatları yeni bir bütün halında birləşdirmək üçün də keçərlidir. </w:t>
      </w:r>
    </w:p>
    <w:p w:rsidR="00986392" w:rsidRPr="009D2779" w:rsidRDefault="00986392" w:rsidP="009B5B12">
      <w:pPr>
        <w:numPr>
          <w:ilvl w:val="0"/>
          <w:numId w:val="15"/>
        </w:numPr>
        <w:spacing w:before="100" w:beforeAutospacing="1" w:after="100" w:afterAutospacing="1" w:line="360" w:lineRule="auto"/>
        <w:jc w:val="both"/>
        <w:rPr>
          <w:rFonts w:ascii="Times New Roman" w:eastAsia="Times New Roman" w:hAnsi="Times New Roman" w:cs="Times New Roman"/>
          <w:sz w:val="24"/>
          <w:szCs w:val="24"/>
          <w:lang w:val="az-Latn-AZ" w:eastAsia="ru-RU"/>
        </w:rPr>
      </w:pPr>
      <w:r w:rsidRPr="009D2779">
        <w:rPr>
          <w:rFonts w:ascii="Times New Roman" w:eastAsia="Times New Roman" w:hAnsi="Times New Roman" w:cs="Times New Roman"/>
          <w:b/>
          <w:bCs/>
          <w:sz w:val="24"/>
          <w:szCs w:val="24"/>
          <w:lang w:val="az-Latn-AZ" w:eastAsia="ru-RU"/>
        </w:rPr>
        <w:t>Mozaik/Yamaq işi plagiat:</w:t>
      </w:r>
      <w:r w:rsidRPr="009D2779">
        <w:rPr>
          <w:rFonts w:ascii="Times New Roman" w:eastAsia="Times New Roman" w:hAnsi="Times New Roman" w:cs="Times New Roman"/>
          <w:sz w:val="24"/>
          <w:szCs w:val="24"/>
          <w:lang w:val="az-Latn-AZ" w:eastAsia="ru-RU"/>
        </w:rPr>
        <w:t xml:space="preserve"> Başqa mənbələrdən bir nüsxənin müxtəlif hissələrini götürüb onları birləşdirərək yeni bir hissə yaratmaq və onu öz orijinal əsəri kimi təqdim etməkdir.</w:t>
      </w:r>
    </w:p>
    <w:p w:rsidR="00986392" w:rsidRPr="009D2779" w:rsidRDefault="00986392" w:rsidP="009B5B12">
      <w:pPr>
        <w:numPr>
          <w:ilvl w:val="0"/>
          <w:numId w:val="15"/>
        </w:numPr>
        <w:spacing w:before="100" w:beforeAutospacing="1" w:after="100" w:afterAutospacing="1" w:line="360" w:lineRule="auto"/>
        <w:jc w:val="both"/>
        <w:rPr>
          <w:rFonts w:ascii="Times New Roman" w:eastAsia="Times New Roman" w:hAnsi="Times New Roman" w:cs="Times New Roman"/>
          <w:sz w:val="24"/>
          <w:szCs w:val="24"/>
          <w:lang w:val="az-Latn-AZ" w:eastAsia="ru-RU"/>
        </w:rPr>
      </w:pPr>
      <w:r w:rsidRPr="009D2779">
        <w:rPr>
          <w:rFonts w:ascii="Times New Roman" w:eastAsia="Times New Roman" w:hAnsi="Times New Roman" w:cs="Times New Roman"/>
          <w:b/>
          <w:bCs/>
          <w:sz w:val="24"/>
          <w:szCs w:val="24"/>
          <w:lang w:val="az-Latn-AZ" w:eastAsia="ru-RU"/>
        </w:rPr>
        <w:t xml:space="preserve">Gizli razılaşma: </w:t>
      </w:r>
      <w:r w:rsidRPr="009D2779">
        <w:rPr>
          <w:rFonts w:ascii="Times New Roman" w:eastAsia="Times New Roman" w:hAnsi="Times New Roman" w:cs="Times New Roman"/>
          <w:sz w:val="24"/>
          <w:szCs w:val="24"/>
          <w:lang w:val="az-Latn-AZ" w:eastAsia="ru-RU"/>
        </w:rPr>
        <w:t xml:space="preserve">İşin tamamilə və ya qismən başqa insanlarla sövdələşmə nəticəsində hazırlanmış müstəqil iş kimi təqdim edilməsi. Buraya başqasının akademik işini plagiat etmək, oğurlamaq və ya surətini kopyalamaq, başqasının işini tamamlamağı təklif etmək və ya akademik işi tamamlamaq üçün ödəniş tələb etmək və ya almaq üçün təqdim etdikləri işləri başqa tələbəyə təqdim edən tələbələr daxildir. Bunu akademik əməkdaşlıqla qarışdırmaq olmaz. </w:t>
      </w:r>
    </w:p>
    <w:p w:rsidR="00986392" w:rsidRPr="009D2779" w:rsidRDefault="00986392" w:rsidP="009B5B12">
      <w:pPr>
        <w:numPr>
          <w:ilvl w:val="0"/>
          <w:numId w:val="15"/>
        </w:numPr>
        <w:spacing w:before="100" w:beforeAutospacing="1" w:after="100" w:afterAutospacing="1" w:line="360" w:lineRule="auto"/>
        <w:jc w:val="both"/>
        <w:rPr>
          <w:rFonts w:ascii="Times New Roman" w:eastAsia="Times New Roman" w:hAnsi="Times New Roman" w:cs="Times New Roman"/>
          <w:sz w:val="24"/>
          <w:szCs w:val="24"/>
          <w:lang w:val="az-Latn-AZ" w:eastAsia="ru-RU"/>
        </w:rPr>
      </w:pPr>
      <w:r w:rsidRPr="009D2779">
        <w:rPr>
          <w:rFonts w:ascii="Times New Roman" w:eastAsia="Times New Roman" w:hAnsi="Times New Roman" w:cs="Times New Roman"/>
          <w:b/>
          <w:bCs/>
          <w:sz w:val="24"/>
          <w:szCs w:val="24"/>
          <w:lang w:val="az-Latn-AZ" w:eastAsia="ru-RU"/>
        </w:rPr>
        <w:t xml:space="preserve">Sövdələşmə hiyləsi: </w:t>
      </w:r>
      <w:r w:rsidRPr="009D2779">
        <w:rPr>
          <w:rFonts w:ascii="Times New Roman" w:eastAsia="Times New Roman" w:hAnsi="Times New Roman" w:cs="Times New Roman"/>
          <w:sz w:val="24"/>
          <w:szCs w:val="24"/>
          <w:lang w:val="az-Latn-AZ" w:eastAsia="ru-RU"/>
        </w:rPr>
        <w:t>Eyni zamanda “xəyali müəlliflik” kimi də tanınan bu kateqoriya gizli sövdələşmənin bir formasıdır. Bu hal tələbə və ya tədqiqatçı başqa bir şəxsə işi onlar üçün tamamlamağı tapşırdıqda və sonra işi öz işi kimi təqdim etdikdə baş verir. Buraya tələbənin və ya tədqiqatçının əsasən başqasının işi olan və redaktə edə biləcəyi işi təqdim etdiyi, tələbə və ya tədqiqatçının başqası tərəfindən əhəmiyyətli dərəcədə dəyişdirilmiş (kiçik düzəlişlərdən daha artığı) qaralama versiya hazırladığı hallar daxildir.</w:t>
      </w:r>
    </w:p>
    <w:p w:rsidR="00986392" w:rsidRPr="009D2779" w:rsidRDefault="00986392" w:rsidP="009B5B12">
      <w:pPr>
        <w:numPr>
          <w:ilvl w:val="0"/>
          <w:numId w:val="15"/>
        </w:numPr>
        <w:spacing w:before="100" w:beforeAutospacing="1" w:after="100" w:afterAutospacing="1" w:line="360" w:lineRule="auto"/>
        <w:jc w:val="both"/>
        <w:rPr>
          <w:rFonts w:ascii="Times New Roman" w:eastAsia="Times New Roman" w:hAnsi="Times New Roman" w:cs="Times New Roman"/>
          <w:sz w:val="24"/>
          <w:szCs w:val="24"/>
          <w:lang w:val="az-Latn-AZ" w:eastAsia="ru-RU"/>
        </w:rPr>
      </w:pPr>
      <w:r w:rsidRPr="009D2779">
        <w:rPr>
          <w:rFonts w:ascii="Times New Roman" w:eastAsia="Times New Roman" w:hAnsi="Times New Roman" w:cs="Times New Roman"/>
          <w:b/>
          <w:bCs/>
          <w:sz w:val="24"/>
          <w:szCs w:val="24"/>
          <w:lang w:val="az-Latn-AZ" w:eastAsia="ru-RU"/>
        </w:rPr>
        <w:t xml:space="preserve">Sitatın mənbəyi haqqında yalnış məlumatın verilməsi: </w:t>
      </w:r>
      <w:r w:rsidRPr="009D2779">
        <w:rPr>
          <w:rFonts w:ascii="Times New Roman" w:eastAsia="Times New Roman" w:hAnsi="Times New Roman" w:cs="Times New Roman"/>
          <w:sz w:val="24"/>
          <w:szCs w:val="24"/>
          <w:lang w:val="az-Latn-AZ" w:eastAsia="ru-RU"/>
        </w:rPr>
        <w:t>Oxunmamış mənbələrə istinad etməklə, məlumatın əldə edildiyi “ikinci dərəcəli” mənbəni göstərməmək. Buraya uydurma sitatlar və ya mətbəə xətalarından kənara çıxan yanlış sitatlar daxil ola bilər.</w:t>
      </w:r>
    </w:p>
    <w:p w:rsidR="00986392" w:rsidRPr="009D2779" w:rsidRDefault="00986392" w:rsidP="00377371">
      <w:pPr>
        <w:numPr>
          <w:ilvl w:val="0"/>
          <w:numId w:val="15"/>
        </w:numPr>
        <w:shd w:val="clear" w:color="auto" w:fill="FFFFFF"/>
        <w:spacing w:before="72" w:beforeAutospacing="1" w:after="0" w:afterAutospacing="1" w:line="360" w:lineRule="auto"/>
        <w:ind w:firstLine="708"/>
        <w:jc w:val="both"/>
        <w:rPr>
          <w:rFonts w:ascii="Times New Roman" w:hAnsi="Times New Roman" w:cs="Times New Roman"/>
          <w:b/>
          <w:sz w:val="24"/>
          <w:szCs w:val="24"/>
          <w:lang w:val="az-Latn-AZ"/>
        </w:rPr>
      </w:pPr>
      <w:r w:rsidRPr="009D2779">
        <w:rPr>
          <w:rFonts w:ascii="Times New Roman" w:eastAsia="Times New Roman" w:hAnsi="Times New Roman" w:cs="Times New Roman"/>
          <w:b/>
          <w:bCs/>
          <w:sz w:val="24"/>
          <w:szCs w:val="24"/>
          <w:lang w:val="az-Latn-AZ" w:eastAsia="ru-RU"/>
        </w:rPr>
        <w:t xml:space="preserve">Özünə plagiatlıq: </w:t>
      </w:r>
      <w:r w:rsidRPr="009D2779">
        <w:rPr>
          <w:rFonts w:ascii="Times New Roman" w:eastAsia="Times New Roman" w:hAnsi="Times New Roman" w:cs="Times New Roman"/>
          <w:sz w:val="24"/>
          <w:szCs w:val="24"/>
          <w:lang w:val="az-Latn-AZ" w:eastAsia="ru-RU"/>
        </w:rPr>
        <w:t xml:space="preserve"> Daha əvvəl təqdim edilmiş əsəri yenidən nəşr edən və onu tamamilə və ya qismən əvvəlki işə istinad etmədən yeni fikir və ya əsər kimi təqdim edən müəllif. Özünə plagiatlıq həmçinin “yenidən emal”, “təkrarlanma” və ya “tədqiqat nəticələrinin istinad edilmədən bir neçə dəfə təqdim edilməsi” kimi də adlandırılır. Tələbə kontekstində, özünə plagiatlıq, lazımi sitat olmadan artıq qiymətləndirmə üçün təqdim edilmiş işin hissələrinin və ya hamısının təkrar istifadəsini nəzərdə tutur. Tələbə bir dərsi təkrar keçirsə, eyni işi tam və ya qismən yenidən təqdim etməzdən əvvəl  fənni tədris edən müəllimdən icazə almalıdır.</w:t>
      </w:r>
    </w:p>
    <w:sectPr w:rsidR="00986392" w:rsidRPr="009D2779" w:rsidSect="006F4874">
      <w:pgSz w:w="11910" w:h="15650"/>
      <w:pgMar w:top="0" w:right="280" w:bottom="0" w:left="5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15F5" w:rsidRDefault="000215F5" w:rsidP="00A65E84">
      <w:pPr>
        <w:spacing w:after="0" w:line="240" w:lineRule="auto"/>
      </w:pPr>
      <w:r>
        <w:separator/>
      </w:r>
    </w:p>
  </w:endnote>
  <w:endnote w:type="continuationSeparator" w:id="0">
    <w:p w:rsidR="000215F5" w:rsidRDefault="000215F5" w:rsidP="00A65E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15F5" w:rsidRDefault="000215F5" w:rsidP="00A65E84">
      <w:pPr>
        <w:spacing w:after="0" w:line="240" w:lineRule="auto"/>
      </w:pPr>
      <w:r>
        <w:separator/>
      </w:r>
    </w:p>
  </w:footnote>
  <w:footnote w:type="continuationSeparator" w:id="0">
    <w:p w:rsidR="000215F5" w:rsidRDefault="000215F5" w:rsidP="00A65E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C6743"/>
    <w:multiLevelType w:val="hybridMultilevel"/>
    <w:tmpl w:val="87FAFC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B901AB"/>
    <w:multiLevelType w:val="hybridMultilevel"/>
    <w:tmpl w:val="79C4D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F940C7"/>
    <w:multiLevelType w:val="multilevel"/>
    <w:tmpl w:val="AC4EC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0964A0D"/>
    <w:multiLevelType w:val="hybridMultilevel"/>
    <w:tmpl w:val="BE7E8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5D1719"/>
    <w:multiLevelType w:val="hybridMultilevel"/>
    <w:tmpl w:val="8B5255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520FBA"/>
    <w:multiLevelType w:val="multilevel"/>
    <w:tmpl w:val="EBAE2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1541AC5"/>
    <w:multiLevelType w:val="hybridMultilevel"/>
    <w:tmpl w:val="3F9833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6E71F9"/>
    <w:multiLevelType w:val="hybridMultilevel"/>
    <w:tmpl w:val="4E12897E"/>
    <w:lvl w:ilvl="0" w:tplc="23A6FE16">
      <w:start w:val="1"/>
      <w:numFmt w:val="upperLetter"/>
      <w:lvlText w:val="(%1)"/>
      <w:lvlJc w:val="left"/>
      <w:pPr>
        <w:ind w:left="785" w:hanging="360"/>
      </w:pPr>
      <w:rPr>
        <w:rFonts w:hint="default"/>
        <w:b/>
        <w:bCs/>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8">
    <w:nsid w:val="340B3F3A"/>
    <w:multiLevelType w:val="hybridMultilevel"/>
    <w:tmpl w:val="8BBC35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66C0754"/>
    <w:multiLevelType w:val="hybridMultilevel"/>
    <w:tmpl w:val="A96647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E42E9F"/>
    <w:multiLevelType w:val="hybridMultilevel"/>
    <w:tmpl w:val="5ED218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3B36583"/>
    <w:multiLevelType w:val="hybridMultilevel"/>
    <w:tmpl w:val="442CA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83E4774"/>
    <w:multiLevelType w:val="multilevel"/>
    <w:tmpl w:val="C2EEC632"/>
    <w:lvl w:ilvl="0">
      <w:start w:val="1"/>
      <w:numFmt w:val="decimal"/>
      <w:lvlText w:val="%1."/>
      <w:lvlJc w:val="left"/>
      <w:pPr>
        <w:ind w:left="390" w:hanging="390"/>
      </w:pPr>
      <w:rPr>
        <w:rFonts w:hint="default"/>
      </w:rPr>
    </w:lvl>
    <w:lvl w:ilvl="1">
      <w:start w:val="2"/>
      <w:numFmt w:val="bullet"/>
      <w:lvlText w:val="-"/>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48896B99"/>
    <w:multiLevelType w:val="hybridMultilevel"/>
    <w:tmpl w:val="3230BC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8AB1C19"/>
    <w:multiLevelType w:val="hybridMultilevel"/>
    <w:tmpl w:val="A2227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BD0981"/>
    <w:multiLevelType w:val="hybridMultilevel"/>
    <w:tmpl w:val="B66CDEC4"/>
    <w:styleLink w:val="ImportedStyle6"/>
    <w:lvl w:ilvl="0" w:tplc="B022AAB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27ED34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F9A46F6">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A740CE5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022B37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3AAFE40">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7058527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A40541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1EA2778">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nsid w:val="59AF5CE8"/>
    <w:multiLevelType w:val="hybridMultilevel"/>
    <w:tmpl w:val="C11255BE"/>
    <w:lvl w:ilvl="0" w:tplc="892862FC">
      <w:start w:val="1"/>
      <w:numFmt w:val="decimal"/>
      <w:lvlText w:val="%1."/>
      <w:lvlJc w:val="left"/>
      <w:pPr>
        <w:ind w:left="720" w:hanging="360"/>
      </w:pPr>
      <w:rPr>
        <w:rFonts w:eastAsia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A22FB1"/>
    <w:multiLevelType w:val="hybridMultilevel"/>
    <w:tmpl w:val="84400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3C7F14"/>
    <w:multiLevelType w:val="hybridMultilevel"/>
    <w:tmpl w:val="F06AB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E4D0B71"/>
    <w:multiLevelType w:val="hybridMultilevel"/>
    <w:tmpl w:val="E97E0B50"/>
    <w:lvl w:ilvl="0" w:tplc="59EC196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3A62D54"/>
    <w:multiLevelType w:val="hybridMultilevel"/>
    <w:tmpl w:val="4BF20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551644"/>
    <w:multiLevelType w:val="hybridMultilevel"/>
    <w:tmpl w:val="4BF20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0022D9"/>
    <w:multiLevelType w:val="hybridMultilevel"/>
    <w:tmpl w:val="D056F0E2"/>
    <w:lvl w:ilvl="0" w:tplc="410849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B835BD7"/>
    <w:multiLevelType w:val="hybridMultilevel"/>
    <w:tmpl w:val="5EC04698"/>
    <w:lvl w:ilvl="0" w:tplc="6BAE72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F0611E5"/>
    <w:multiLevelType w:val="hybridMultilevel"/>
    <w:tmpl w:val="B66CDEC4"/>
    <w:numStyleLink w:val="ImportedStyle6"/>
  </w:abstractNum>
  <w:abstractNum w:abstractNumId="25">
    <w:nsid w:val="70D15502"/>
    <w:multiLevelType w:val="hybridMultilevel"/>
    <w:tmpl w:val="62721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2BC5976"/>
    <w:multiLevelType w:val="hybridMultilevel"/>
    <w:tmpl w:val="52FACC7A"/>
    <w:lvl w:ilvl="0" w:tplc="055AC3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4"/>
  </w:num>
  <w:num w:numId="3">
    <w:abstractNumId w:val="3"/>
  </w:num>
  <w:num w:numId="4">
    <w:abstractNumId w:val="18"/>
  </w:num>
  <w:num w:numId="5">
    <w:abstractNumId w:val="12"/>
  </w:num>
  <w:num w:numId="6">
    <w:abstractNumId w:val="16"/>
  </w:num>
  <w:num w:numId="7">
    <w:abstractNumId w:val="11"/>
  </w:num>
  <w:num w:numId="8">
    <w:abstractNumId w:val="0"/>
  </w:num>
  <w:num w:numId="9">
    <w:abstractNumId w:val="25"/>
  </w:num>
  <w:num w:numId="10">
    <w:abstractNumId w:val="13"/>
  </w:num>
  <w:num w:numId="11">
    <w:abstractNumId w:val="4"/>
  </w:num>
  <w:num w:numId="12">
    <w:abstractNumId w:val="8"/>
  </w:num>
  <w:num w:numId="13">
    <w:abstractNumId w:val="9"/>
  </w:num>
  <w:num w:numId="14">
    <w:abstractNumId w:val="1"/>
  </w:num>
  <w:num w:numId="15">
    <w:abstractNumId w:val="2"/>
  </w:num>
  <w:num w:numId="16">
    <w:abstractNumId w:val="7"/>
  </w:num>
  <w:num w:numId="17">
    <w:abstractNumId w:val="26"/>
  </w:num>
  <w:num w:numId="18">
    <w:abstractNumId w:val="23"/>
  </w:num>
  <w:num w:numId="19">
    <w:abstractNumId w:val="19"/>
  </w:num>
  <w:num w:numId="20">
    <w:abstractNumId w:val="22"/>
  </w:num>
  <w:num w:numId="21">
    <w:abstractNumId w:val="6"/>
  </w:num>
  <w:num w:numId="22">
    <w:abstractNumId w:val="10"/>
  </w:num>
  <w:num w:numId="23">
    <w:abstractNumId w:val="21"/>
  </w:num>
  <w:num w:numId="2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24"/>
  </w:num>
  <w:num w:numId="28">
    <w:abstractNumId w:val="5"/>
  </w:num>
  <w:num w:numId="2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oNotDisplayPageBoundaries/>
  <w:hideSpellingErrors/>
  <w:defaultTabStop w:val="708"/>
  <w:characterSpacingControl w:val="doNotCompress"/>
  <w:footnotePr>
    <w:footnote w:id="-1"/>
    <w:footnote w:id="0"/>
  </w:footnotePr>
  <w:endnotePr>
    <w:endnote w:id="-1"/>
    <w:endnote w:id="0"/>
  </w:endnotePr>
  <w:compat/>
  <w:rsids>
    <w:rsidRoot w:val="00FC1F44"/>
    <w:rsid w:val="000215F5"/>
    <w:rsid w:val="000240FA"/>
    <w:rsid w:val="00051444"/>
    <w:rsid w:val="00053FBE"/>
    <w:rsid w:val="0005442C"/>
    <w:rsid w:val="00063580"/>
    <w:rsid w:val="000703B1"/>
    <w:rsid w:val="00072AB9"/>
    <w:rsid w:val="00084B30"/>
    <w:rsid w:val="00090844"/>
    <w:rsid w:val="0009384D"/>
    <w:rsid w:val="000A1C2D"/>
    <w:rsid w:val="000A24FD"/>
    <w:rsid w:val="000A41CF"/>
    <w:rsid w:val="000B3C32"/>
    <w:rsid w:val="000D177D"/>
    <w:rsid w:val="000D7166"/>
    <w:rsid w:val="001146B4"/>
    <w:rsid w:val="001248F0"/>
    <w:rsid w:val="0012678A"/>
    <w:rsid w:val="001301F0"/>
    <w:rsid w:val="00137C30"/>
    <w:rsid w:val="001477EB"/>
    <w:rsid w:val="00147EDF"/>
    <w:rsid w:val="001552C7"/>
    <w:rsid w:val="001665C3"/>
    <w:rsid w:val="001669B7"/>
    <w:rsid w:val="00167688"/>
    <w:rsid w:val="00176DB9"/>
    <w:rsid w:val="001777B3"/>
    <w:rsid w:val="0018132A"/>
    <w:rsid w:val="00181C33"/>
    <w:rsid w:val="00184ADE"/>
    <w:rsid w:val="00187092"/>
    <w:rsid w:val="001A48FA"/>
    <w:rsid w:val="001A5255"/>
    <w:rsid w:val="001A6F71"/>
    <w:rsid w:val="001C0B32"/>
    <w:rsid w:val="001C7581"/>
    <w:rsid w:val="001D1A9F"/>
    <w:rsid w:val="001D4B18"/>
    <w:rsid w:val="001D56FC"/>
    <w:rsid w:val="001E2FFD"/>
    <w:rsid w:val="001E4B53"/>
    <w:rsid w:val="001E5DDA"/>
    <w:rsid w:val="001E5EC5"/>
    <w:rsid w:val="001F6437"/>
    <w:rsid w:val="001F76B6"/>
    <w:rsid w:val="00210786"/>
    <w:rsid w:val="00212366"/>
    <w:rsid w:val="00216368"/>
    <w:rsid w:val="00222583"/>
    <w:rsid w:val="00223993"/>
    <w:rsid w:val="00236E1E"/>
    <w:rsid w:val="00242178"/>
    <w:rsid w:val="0027270D"/>
    <w:rsid w:val="002907DC"/>
    <w:rsid w:val="002A1AA2"/>
    <w:rsid w:val="002A6043"/>
    <w:rsid w:val="002B563A"/>
    <w:rsid w:val="002B7D67"/>
    <w:rsid w:val="002C2DD7"/>
    <w:rsid w:val="002E142E"/>
    <w:rsid w:val="002E45AB"/>
    <w:rsid w:val="002F687E"/>
    <w:rsid w:val="002F7D99"/>
    <w:rsid w:val="003028D5"/>
    <w:rsid w:val="00304EA0"/>
    <w:rsid w:val="00330272"/>
    <w:rsid w:val="0033491E"/>
    <w:rsid w:val="003444C0"/>
    <w:rsid w:val="00352A85"/>
    <w:rsid w:val="00354845"/>
    <w:rsid w:val="00363B63"/>
    <w:rsid w:val="00367C5F"/>
    <w:rsid w:val="0037259B"/>
    <w:rsid w:val="003A3C56"/>
    <w:rsid w:val="003A5882"/>
    <w:rsid w:val="003D744A"/>
    <w:rsid w:val="003E0FC1"/>
    <w:rsid w:val="003E2D93"/>
    <w:rsid w:val="003E4BD5"/>
    <w:rsid w:val="003F69E4"/>
    <w:rsid w:val="00404111"/>
    <w:rsid w:val="004103FC"/>
    <w:rsid w:val="0041079D"/>
    <w:rsid w:val="00416977"/>
    <w:rsid w:val="00430850"/>
    <w:rsid w:val="004326F0"/>
    <w:rsid w:val="00445AB2"/>
    <w:rsid w:val="004477EA"/>
    <w:rsid w:val="00452522"/>
    <w:rsid w:val="00455CD0"/>
    <w:rsid w:val="00457F5A"/>
    <w:rsid w:val="00462344"/>
    <w:rsid w:val="0046488D"/>
    <w:rsid w:val="004743DF"/>
    <w:rsid w:val="004819A8"/>
    <w:rsid w:val="00481BC6"/>
    <w:rsid w:val="004966B9"/>
    <w:rsid w:val="004A56D2"/>
    <w:rsid w:val="004A6DD3"/>
    <w:rsid w:val="004B2AD1"/>
    <w:rsid w:val="004C7EDF"/>
    <w:rsid w:val="004D2E45"/>
    <w:rsid w:val="004D4850"/>
    <w:rsid w:val="004E365A"/>
    <w:rsid w:val="004F68F2"/>
    <w:rsid w:val="00503764"/>
    <w:rsid w:val="0051072B"/>
    <w:rsid w:val="005207C5"/>
    <w:rsid w:val="005257B7"/>
    <w:rsid w:val="005347C4"/>
    <w:rsid w:val="005363F4"/>
    <w:rsid w:val="005368F3"/>
    <w:rsid w:val="0053767F"/>
    <w:rsid w:val="00543252"/>
    <w:rsid w:val="005526FC"/>
    <w:rsid w:val="00553500"/>
    <w:rsid w:val="005631E3"/>
    <w:rsid w:val="0056644F"/>
    <w:rsid w:val="00590416"/>
    <w:rsid w:val="00592153"/>
    <w:rsid w:val="00592EE2"/>
    <w:rsid w:val="005A4838"/>
    <w:rsid w:val="005B3B6B"/>
    <w:rsid w:val="005C090B"/>
    <w:rsid w:val="005C76D5"/>
    <w:rsid w:val="005D67BF"/>
    <w:rsid w:val="005E4E0E"/>
    <w:rsid w:val="005E60B8"/>
    <w:rsid w:val="005F2647"/>
    <w:rsid w:val="005F3F45"/>
    <w:rsid w:val="005F430A"/>
    <w:rsid w:val="005F7789"/>
    <w:rsid w:val="00600E0B"/>
    <w:rsid w:val="00606ADD"/>
    <w:rsid w:val="00610106"/>
    <w:rsid w:val="00610319"/>
    <w:rsid w:val="00622CBC"/>
    <w:rsid w:val="00623994"/>
    <w:rsid w:val="0062469C"/>
    <w:rsid w:val="00667025"/>
    <w:rsid w:val="00667288"/>
    <w:rsid w:val="00667599"/>
    <w:rsid w:val="006877E6"/>
    <w:rsid w:val="00692C85"/>
    <w:rsid w:val="006A23AE"/>
    <w:rsid w:val="006A2D9F"/>
    <w:rsid w:val="006D0792"/>
    <w:rsid w:val="006D4172"/>
    <w:rsid w:val="006D7E71"/>
    <w:rsid w:val="006E6571"/>
    <w:rsid w:val="006F4874"/>
    <w:rsid w:val="00703BFB"/>
    <w:rsid w:val="00711E16"/>
    <w:rsid w:val="00712A45"/>
    <w:rsid w:val="007250E8"/>
    <w:rsid w:val="0074339C"/>
    <w:rsid w:val="00770C38"/>
    <w:rsid w:val="00771D50"/>
    <w:rsid w:val="0078105B"/>
    <w:rsid w:val="00786EDB"/>
    <w:rsid w:val="007972CD"/>
    <w:rsid w:val="007A086E"/>
    <w:rsid w:val="007B12BC"/>
    <w:rsid w:val="007B2896"/>
    <w:rsid w:val="007C620A"/>
    <w:rsid w:val="007E3C5A"/>
    <w:rsid w:val="00804AE9"/>
    <w:rsid w:val="008212F4"/>
    <w:rsid w:val="00827491"/>
    <w:rsid w:val="008439A9"/>
    <w:rsid w:val="008456EE"/>
    <w:rsid w:val="00881C68"/>
    <w:rsid w:val="0088236D"/>
    <w:rsid w:val="00894A6D"/>
    <w:rsid w:val="00897422"/>
    <w:rsid w:val="008A27EC"/>
    <w:rsid w:val="008A4241"/>
    <w:rsid w:val="008B372C"/>
    <w:rsid w:val="008B43DA"/>
    <w:rsid w:val="008B4BF2"/>
    <w:rsid w:val="008B55DC"/>
    <w:rsid w:val="008C2F7E"/>
    <w:rsid w:val="008C3994"/>
    <w:rsid w:val="008C5087"/>
    <w:rsid w:val="008F2E87"/>
    <w:rsid w:val="008F2F89"/>
    <w:rsid w:val="008F3388"/>
    <w:rsid w:val="008F375E"/>
    <w:rsid w:val="009049E4"/>
    <w:rsid w:val="00915EB9"/>
    <w:rsid w:val="0093423D"/>
    <w:rsid w:val="00937572"/>
    <w:rsid w:val="00941BFC"/>
    <w:rsid w:val="00941C75"/>
    <w:rsid w:val="0094494B"/>
    <w:rsid w:val="00944F23"/>
    <w:rsid w:val="009540F9"/>
    <w:rsid w:val="0095591F"/>
    <w:rsid w:val="00955B65"/>
    <w:rsid w:val="0096458B"/>
    <w:rsid w:val="00964DF9"/>
    <w:rsid w:val="00973A4B"/>
    <w:rsid w:val="00974DCE"/>
    <w:rsid w:val="00982087"/>
    <w:rsid w:val="00983BB0"/>
    <w:rsid w:val="00986392"/>
    <w:rsid w:val="00990AE9"/>
    <w:rsid w:val="00991710"/>
    <w:rsid w:val="00996B0F"/>
    <w:rsid w:val="00996F8F"/>
    <w:rsid w:val="009A6057"/>
    <w:rsid w:val="009B3962"/>
    <w:rsid w:val="009B5B12"/>
    <w:rsid w:val="009D1D41"/>
    <w:rsid w:val="009D2779"/>
    <w:rsid w:val="009D4068"/>
    <w:rsid w:val="009E6EB5"/>
    <w:rsid w:val="009E763A"/>
    <w:rsid w:val="00A06255"/>
    <w:rsid w:val="00A10F06"/>
    <w:rsid w:val="00A10F55"/>
    <w:rsid w:val="00A23703"/>
    <w:rsid w:val="00A2612F"/>
    <w:rsid w:val="00A36708"/>
    <w:rsid w:val="00A36D24"/>
    <w:rsid w:val="00A474E0"/>
    <w:rsid w:val="00A476DD"/>
    <w:rsid w:val="00A6275D"/>
    <w:rsid w:val="00A645A7"/>
    <w:rsid w:val="00A65BFF"/>
    <w:rsid w:val="00A65E84"/>
    <w:rsid w:val="00A67A46"/>
    <w:rsid w:val="00A702BD"/>
    <w:rsid w:val="00A85315"/>
    <w:rsid w:val="00A853C5"/>
    <w:rsid w:val="00A9235C"/>
    <w:rsid w:val="00A92F52"/>
    <w:rsid w:val="00AA0BF0"/>
    <w:rsid w:val="00AA0F55"/>
    <w:rsid w:val="00AA11C6"/>
    <w:rsid w:val="00AA3B25"/>
    <w:rsid w:val="00AB6A8C"/>
    <w:rsid w:val="00AC52D5"/>
    <w:rsid w:val="00AD28FF"/>
    <w:rsid w:val="00AD3A85"/>
    <w:rsid w:val="00AD7282"/>
    <w:rsid w:val="00AE5FA7"/>
    <w:rsid w:val="00AE6F85"/>
    <w:rsid w:val="00AF0413"/>
    <w:rsid w:val="00AF27DA"/>
    <w:rsid w:val="00B16ED3"/>
    <w:rsid w:val="00B21D53"/>
    <w:rsid w:val="00B23B4F"/>
    <w:rsid w:val="00B27275"/>
    <w:rsid w:val="00B50ACC"/>
    <w:rsid w:val="00B51E82"/>
    <w:rsid w:val="00B54970"/>
    <w:rsid w:val="00B57CAE"/>
    <w:rsid w:val="00B67CA1"/>
    <w:rsid w:val="00B713EA"/>
    <w:rsid w:val="00B7333C"/>
    <w:rsid w:val="00B75F89"/>
    <w:rsid w:val="00B80724"/>
    <w:rsid w:val="00B94568"/>
    <w:rsid w:val="00B94A22"/>
    <w:rsid w:val="00BB1501"/>
    <w:rsid w:val="00BC0B6C"/>
    <w:rsid w:val="00BC1DB4"/>
    <w:rsid w:val="00BD286A"/>
    <w:rsid w:val="00BE1CBA"/>
    <w:rsid w:val="00BF0730"/>
    <w:rsid w:val="00BF6DB1"/>
    <w:rsid w:val="00BF798A"/>
    <w:rsid w:val="00C015D9"/>
    <w:rsid w:val="00C14300"/>
    <w:rsid w:val="00C26470"/>
    <w:rsid w:val="00C267D5"/>
    <w:rsid w:val="00C43043"/>
    <w:rsid w:val="00C4666B"/>
    <w:rsid w:val="00C57EA8"/>
    <w:rsid w:val="00C935E2"/>
    <w:rsid w:val="00CA0991"/>
    <w:rsid w:val="00CA0BFD"/>
    <w:rsid w:val="00CA2F31"/>
    <w:rsid w:val="00CB63F7"/>
    <w:rsid w:val="00CB6C9F"/>
    <w:rsid w:val="00CC1603"/>
    <w:rsid w:val="00CC665E"/>
    <w:rsid w:val="00CC67F7"/>
    <w:rsid w:val="00CD5A69"/>
    <w:rsid w:val="00CD794B"/>
    <w:rsid w:val="00CE7887"/>
    <w:rsid w:val="00D113C6"/>
    <w:rsid w:val="00D346BB"/>
    <w:rsid w:val="00D36909"/>
    <w:rsid w:val="00D44321"/>
    <w:rsid w:val="00D71B61"/>
    <w:rsid w:val="00D74FC3"/>
    <w:rsid w:val="00D92757"/>
    <w:rsid w:val="00D95540"/>
    <w:rsid w:val="00DB441A"/>
    <w:rsid w:val="00DD235A"/>
    <w:rsid w:val="00DD7DD8"/>
    <w:rsid w:val="00DE349A"/>
    <w:rsid w:val="00DF305C"/>
    <w:rsid w:val="00DF7835"/>
    <w:rsid w:val="00E01513"/>
    <w:rsid w:val="00E01C04"/>
    <w:rsid w:val="00E07F45"/>
    <w:rsid w:val="00E17968"/>
    <w:rsid w:val="00E27716"/>
    <w:rsid w:val="00E377BF"/>
    <w:rsid w:val="00E437F6"/>
    <w:rsid w:val="00E45B80"/>
    <w:rsid w:val="00E475C9"/>
    <w:rsid w:val="00E66F00"/>
    <w:rsid w:val="00E85DB4"/>
    <w:rsid w:val="00E962F3"/>
    <w:rsid w:val="00E97AF3"/>
    <w:rsid w:val="00EC1119"/>
    <w:rsid w:val="00EC2181"/>
    <w:rsid w:val="00EC2E94"/>
    <w:rsid w:val="00EE1C45"/>
    <w:rsid w:val="00EE461A"/>
    <w:rsid w:val="00EE782E"/>
    <w:rsid w:val="00F01CFB"/>
    <w:rsid w:val="00F0640E"/>
    <w:rsid w:val="00F1165D"/>
    <w:rsid w:val="00F25E10"/>
    <w:rsid w:val="00F31D97"/>
    <w:rsid w:val="00F43A3D"/>
    <w:rsid w:val="00F448E8"/>
    <w:rsid w:val="00F456C5"/>
    <w:rsid w:val="00F46F98"/>
    <w:rsid w:val="00F57436"/>
    <w:rsid w:val="00F6340E"/>
    <w:rsid w:val="00F65CBF"/>
    <w:rsid w:val="00F77D58"/>
    <w:rsid w:val="00F90D83"/>
    <w:rsid w:val="00F95F30"/>
    <w:rsid w:val="00F971B5"/>
    <w:rsid w:val="00FA6675"/>
    <w:rsid w:val="00FC1F44"/>
    <w:rsid w:val="00FC2D78"/>
    <w:rsid w:val="00FC5541"/>
    <w:rsid w:val="00FC5723"/>
    <w:rsid w:val="00FC6A30"/>
    <w:rsid w:val="00FD2F4A"/>
    <w:rsid w:val="00FE2C58"/>
    <w:rsid w:val="00FE6BCC"/>
    <w:rsid w:val="00FF22AF"/>
    <w:rsid w:val="00FF60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F44"/>
    <w:pPr>
      <w:spacing w:after="160" w:line="259" w:lineRule="auto"/>
    </w:pPr>
    <w:rPr>
      <w:sz w:val="22"/>
      <w:szCs w:val="22"/>
      <w:lang w:val="en-US"/>
    </w:rPr>
  </w:style>
  <w:style w:type="paragraph" w:styleId="1">
    <w:name w:val="heading 1"/>
    <w:basedOn w:val="a"/>
    <w:link w:val="10"/>
    <w:uiPriority w:val="9"/>
    <w:qFormat/>
    <w:rsid w:val="009E6EB5"/>
    <w:pPr>
      <w:widowControl w:val="0"/>
      <w:autoSpaceDE w:val="0"/>
      <w:autoSpaceDN w:val="0"/>
      <w:spacing w:after="0" w:line="240" w:lineRule="auto"/>
      <w:ind w:left="110"/>
      <w:outlineLvl w:val="0"/>
    </w:pPr>
    <w:rPr>
      <w:rFonts w:ascii="Trebuchet MS" w:eastAsia="Trebuchet MS" w:hAnsi="Trebuchet MS" w:cs="Trebuchet MS"/>
      <w:sz w:val="24"/>
      <w:szCs w:val="24"/>
    </w:rPr>
  </w:style>
  <w:style w:type="paragraph" w:styleId="2">
    <w:name w:val="heading 2"/>
    <w:basedOn w:val="a"/>
    <w:next w:val="a"/>
    <w:link w:val="20"/>
    <w:uiPriority w:val="9"/>
    <w:semiHidden/>
    <w:unhideWhenUsed/>
    <w:qFormat/>
    <w:rsid w:val="00941C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941C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GridTable5Dark-Accent51">
    <w:name w:val="Grid Table 5 Dark - Accent 51"/>
    <w:basedOn w:val="a1"/>
    <w:uiPriority w:val="50"/>
    <w:rsid w:val="00FC1F44"/>
    <w:rPr>
      <w:sz w:val="22"/>
      <w:szCs w:val="22"/>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customStyle="1" w:styleId="OiaeaeiYiio2">
    <w:name w:val="O?ia eaeiYiio 2"/>
    <w:basedOn w:val="a"/>
    <w:rsid w:val="00FC1F44"/>
    <w:pPr>
      <w:widowControl w:val="0"/>
      <w:spacing w:after="0" w:line="240" w:lineRule="auto"/>
      <w:jc w:val="right"/>
    </w:pPr>
    <w:rPr>
      <w:rFonts w:ascii="Times New Roman" w:eastAsia="Times New Roman" w:hAnsi="Times New Roman" w:cs="Times New Roman"/>
      <w:i/>
      <w:sz w:val="16"/>
      <w:szCs w:val="20"/>
    </w:rPr>
  </w:style>
  <w:style w:type="paragraph" w:styleId="a3">
    <w:name w:val="List Paragraph"/>
    <w:basedOn w:val="a"/>
    <w:uiPriority w:val="34"/>
    <w:qFormat/>
    <w:rsid w:val="00FC1F44"/>
    <w:pPr>
      <w:ind w:left="720"/>
      <w:contextualSpacing/>
    </w:pPr>
  </w:style>
  <w:style w:type="character" w:styleId="a4">
    <w:name w:val="Hyperlink"/>
    <w:basedOn w:val="a0"/>
    <w:uiPriority w:val="99"/>
    <w:unhideWhenUsed/>
    <w:rsid w:val="00FC1F44"/>
    <w:rPr>
      <w:color w:val="0000FF"/>
      <w:u w:val="single"/>
    </w:rPr>
  </w:style>
  <w:style w:type="table" w:styleId="a5">
    <w:name w:val="Table Grid"/>
    <w:basedOn w:val="a1"/>
    <w:uiPriority w:val="39"/>
    <w:rsid w:val="00C430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2163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A65E84"/>
    <w:pPr>
      <w:tabs>
        <w:tab w:val="center" w:pos="4513"/>
        <w:tab w:val="right" w:pos="9026"/>
      </w:tabs>
      <w:spacing w:after="0" w:line="240" w:lineRule="auto"/>
    </w:pPr>
  </w:style>
  <w:style w:type="character" w:customStyle="1" w:styleId="a8">
    <w:name w:val="Верхний колонтитул Знак"/>
    <w:basedOn w:val="a0"/>
    <w:link w:val="a7"/>
    <w:uiPriority w:val="99"/>
    <w:rsid w:val="00A65E84"/>
    <w:rPr>
      <w:sz w:val="22"/>
      <w:szCs w:val="22"/>
      <w:lang w:val="en-US"/>
    </w:rPr>
  </w:style>
  <w:style w:type="paragraph" w:styleId="a9">
    <w:name w:val="footer"/>
    <w:basedOn w:val="a"/>
    <w:link w:val="aa"/>
    <w:uiPriority w:val="99"/>
    <w:unhideWhenUsed/>
    <w:rsid w:val="00A65E84"/>
    <w:pPr>
      <w:tabs>
        <w:tab w:val="center" w:pos="4513"/>
        <w:tab w:val="right" w:pos="9026"/>
      </w:tabs>
      <w:spacing w:after="0" w:line="240" w:lineRule="auto"/>
    </w:pPr>
  </w:style>
  <w:style w:type="character" w:customStyle="1" w:styleId="aa">
    <w:name w:val="Нижний колонтитул Знак"/>
    <w:basedOn w:val="a0"/>
    <w:link w:val="a9"/>
    <w:uiPriority w:val="99"/>
    <w:rsid w:val="00A65E84"/>
    <w:rPr>
      <w:sz w:val="22"/>
      <w:szCs w:val="22"/>
      <w:lang w:val="en-US"/>
    </w:rPr>
  </w:style>
  <w:style w:type="table" w:customStyle="1" w:styleId="PlainTable51">
    <w:name w:val="Plain Table 51"/>
    <w:basedOn w:val="a1"/>
    <w:uiPriority w:val="45"/>
    <w:rsid w:val="005B3B6B"/>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1">
    <w:name w:val="Plain Table 41"/>
    <w:basedOn w:val="a1"/>
    <w:uiPriority w:val="44"/>
    <w:rsid w:val="005B3B6B"/>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a1"/>
    <w:uiPriority w:val="43"/>
    <w:rsid w:val="005B3B6B"/>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11">
    <w:name w:val="Plain Table 11"/>
    <w:basedOn w:val="a1"/>
    <w:uiPriority w:val="41"/>
    <w:rsid w:val="005B3B6B"/>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color w:val="FFFFFF" w:themeColor="background1"/>
      </w:rPr>
    </w:tblStylePr>
    <w:tblStylePr w:type="lastRow">
      <w:rPr>
        <w:b/>
        <w:bCs/>
        <w:color w:val="FFFFFF" w:themeColor="background1"/>
      </w:rPr>
      <w:tblPr/>
      <w:tcPr>
        <w:tcBorders>
          <w:top w:val="double" w:sz="4" w:space="0" w:color="BFBFBF" w:themeColor="background1" w:themeShade="BF"/>
        </w:tcBorders>
      </w:tcPr>
    </w:tblStylePr>
    <w:tblStylePr w:type="firstCol">
      <w:rPr>
        <w:b/>
        <w:bCs/>
        <w:color w:val="FFFFFF" w:themeColor="background1"/>
      </w:rPr>
    </w:tblStylePr>
    <w:tblStylePr w:type="lastCol">
      <w:rPr>
        <w:b/>
        <w:bCs/>
        <w:color w:val="FFFFFF" w:themeColor="background1"/>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a1"/>
    <w:uiPriority w:val="40"/>
    <w:rsid w:val="005B3B6B"/>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dTable1Light-Accent51">
    <w:name w:val="Grid Table 1 Light - Accent 51"/>
    <w:basedOn w:val="a1"/>
    <w:uiPriority w:val="46"/>
    <w:rsid w:val="005B3B6B"/>
    <w:tblPr>
      <w:tblStyleRowBandSize w:val="1"/>
      <w:tblStyleColBandSize w:val="1"/>
      <w:tblInd w:w="0" w:type="dxa"/>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GridTable1Light-Accent11">
    <w:name w:val="Grid Table 1 Light - Accent 11"/>
    <w:basedOn w:val="a1"/>
    <w:uiPriority w:val="46"/>
    <w:rsid w:val="005B3B6B"/>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1Light-Accent31">
    <w:name w:val="Grid Table 1 Light - Accent 31"/>
    <w:basedOn w:val="a1"/>
    <w:uiPriority w:val="46"/>
    <w:rsid w:val="005B3B6B"/>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2-Accent11">
    <w:name w:val="Grid Table 2 - Accent 11"/>
    <w:basedOn w:val="a1"/>
    <w:uiPriority w:val="47"/>
    <w:rsid w:val="005B3B6B"/>
    <w:tblPr>
      <w:tblStyleRowBandSize w:val="1"/>
      <w:tblStyleColBandSize w:val="1"/>
      <w:tblInd w:w="0" w:type="dxa"/>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2-Accent51">
    <w:name w:val="Grid Table 2 - Accent 51"/>
    <w:basedOn w:val="a1"/>
    <w:uiPriority w:val="47"/>
    <w:rsid w:val="005B3B6B"/>
    <w:tblPr>
      <w:tblStyleRowBandSize w:val="1"/>
      <w:tblStyleColBandSize w:val="1"/>
      <w:tblInd w:w="0" w:type="dxa"/>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3-Accent11">
    <w:name w:val="Grid Table 3 - Accent 11"/>
    <w:basedOn w:val="a1"/>
    <w:uiPriority w:val="48"/>
    <w:rsid w:val="005B3B6B"/>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GridTable4-Accent11">
    <w:name w:val="Grid Table 4 - Accent 11"/>
    <w:basedOn w:val="a1"/>
    <w:uiPriority w:val="49"/>
    <w:rsid w:val="005B3B6B"/>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51">
    <w:name w:val="Grid Table 4 - Accent 51"/>
    <w:basedOn w:val="a1"/>
    <w:uiPriority w:val="49"/>
    <w:rsid w:val="005B3B6B"/>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6Colorful-Accent11">
    <w:name w:val="Grid Table 6 Colorful - Accent 11"/>
    <w:basedOn w:val="a1"/>
    <w:uiPriority w:val="51"/>
    <w:rsid w:val="005B3B6B"/>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6Colorful-Accent51">
    <w:name w:val="Grid Table 6 Colorful - Accent 51"/>
    <w:basedOn w:val="a1"/>
    <w:uiPriority w:val="51"/>
    <w:rsid w:val="005B3B6B"/>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7Colorful-Accent51">
    <w:name w:val="Grid Table 7 Colorful - Accent 51"/>
    <w:basedOn w:val="a1"/>
    <w:uiPriority w:val="52"/>
    <w:rsid w:val="005B3B6B"/>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GridTable7Colorful-Accent11">
    <w:name w:val="Grid Table 7 Colorful - Accent 11"/>
    <w:basedOn w:val="a1"/>
    <w:uiPriority w:val="52"/>
    <w:rsid w:val="005B3B6B"/>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PlainTable21">
    <w:name w:val="Plain Table 21"/>
    <w:basedOn w:val="a1"/>
    <w:uiPriority w:val="42"/>
    <w:rsid w:val="005B3B6B"/>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pple-converted-space">
    <w:name w:val="apple-converted-space"/>
    <w:basedOn w:val="a0"/>
    <w:rsid w:val="00A10F55"/>
  </w:style>
  <w:style w:type="character" w:customStyle="1" w:styleId="10">
    <w:name w:val="Заголовок 1 Знак"/>
    <w:basedOn w:val="a0"/>
    <w:link w:val="1"/>
    <w:uiPriority w:val="9"/>
    <w:rsid w:val="009E6EB5"/>
    <w:rPr>
      <w:rFonts w:ascii="Trebuchet MS" w:eastAsia="Trebuchet MS" w:hAnsi="Trebuchet MS" w:cs="Trebuchet MS"/>
      <w:lang w:val="en-US"/>
    </w:rPr>
  </w:style>
  <w:style w:type="table" w:customStyle="1" w:styleId="TableNormal1">
    <w:name w:val="Table Normal1"/>
    <w:uiPriority w:val="2"/>
    <w:semiHidden/>
    <w:unhideWhenUsed/>
    <w:qFormat/>
    <w:rsid w:val="009E6EB5"/>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ab">
    <w:name w:val="Body Text"/>
    <w:basedOn w:val="a"/>
    <w:link w:val="ac"/>
    <w:uiPriority w:val="1"/>
    <w:qFormat/>
    <w:rsid w:val="009E6EB5"/>
    <w:pPr>
      <w:widowControl w:val="0"/>
      <w:autoSpaceDE w:val="0"/>
      <w:autoSpaceDN w:val="0"/>
      <w:spacing w:after="0" w:line="240" w:lineRule="auto"/>
    </w:pPr>
    <w:rPr>
      <w:rFonts w:ascii="Trebuchet MS" w:eastAsia="Trebuchet MS" w:hAnsi="Trebuchet MS" w:cs="Trebuchet MS"/>
      <w:sz w:val="20"/>
      <w:szCs w:val="20"/>
    </w:rPr>
  </w:style>
  <w:style w:type="character" w:customStyle="1" w:styleId="ac">
    <w:name w:val="Основной текст Знак"/>
    <w:basedOn w:val="a0"/>
    <w:link w:val="ab"/>
    <w:uiPriority w:val="1"/>
    <w:rsid w:val="009E6EB5"/>
    <w:rPr>
      <w:rFonts w:ascii="Trebuchet MS" w:eastAsia="Trebuchet MS" w:hAnsi="Trebuchet MS" w:cs="Trebuchet MS"/>
      <w:sz w:val="20"/>
      <w:szCs w:val="20"/>
      <w:lang w:val="en-US"/>
    </w:rPr>
  </w:style>
  <w:style w:type="paragraph" w:customStyle="1" w:styleId="TableParagraph">
    <w:name w:val="Table Paragraph"/>
    <w:basedOn w:val="a"/>
    <w:uiPriority w:val="1"/>
    <w:qFormat/>
    <w:rsid w:val="009E6EB5"/>
    <w:pPr>
      <w:widowControl w:val="0"/>
      <w:autoSpaceDE w:val="0"/>
      <w:autoSpaceDN w:val="0"/>
      <w:spacing w:after="0" w:line="240" w:lineRule="auto"/>
    </w:pPr>
    <w:rPr>
      <w:rFonts w:ascii="Times New Roman" w:eastAsia="Times New Roman" w:hAnsi="Times New Roman" w:cs="Times New Roman"/>
    </w:rPr>
  </w:style>
  <w:style w:type="character" w:customStyle="1" w:styleId="20">
    <w:name w:val="Заголовок 2 Знак"/>
    <w:basedOn w:val="a0"/>
    <w:link w:val="2"/>
    <w:uiPriority w:val="9"/>
    <w:semiHidden/>
    <w:rsid w:val="00941C75"/>
    <w:rPr>
      <w:rFonts w:asciiTheme="majorHAnsi" w:eastAsiaTheme="majorEastAsia" w:hAnsiTheme="majorHAnsi" w:cstheme="majorBidi"/>
      <w:color w:val="2F5496" w:themeColor="accent1" w:themeShade="BF"/>
      <w:sz w:val="26"/>
      <w:szCs w:val="26"/>
      <w:lang w:val="en-US"/>
    </w:rPr>
  </w:style>
  <w:style w:type="character" w:customStyle="1" w:styleId="30">
    <w:name w:val="Заголовок 3 Знак"/>
    <w:basedOn w:val="a0"/>
    <w:link w:val="3"/>
    <w:uiPriority w:val="9"/>
    <w:semiHidden/>
    <w:rsid w:val="00941C75"/>
    <w:rPr>
      <w:rFonts w:asciiTheme="majorHAnsi" w:eastAsiaTheme="majorEastAsia" w:hAnsiTheme="majorHAnsi" w:cstheme="majorBidi"/>
      <w:color w:val="1F3763" w:themeColor="accent1" w:themeShade="7F"/>
      <w:lang w:val="en-US"/>
    </w:rPr>
  </w:style>
  <w:style w:type="numbering" w:customStyle="1" w:styleId="11">
    <w:name w:val="Нет списка1"/>
    <w:next w:val="a2"/>
    <w:uiPriority w:val="99"/>
    <w:semiHidden/>
    <w:unhideWhenUsed/>
    <w:rsid w:val="00941C75"/>
  </w:style>
  <w:style w:type="table" w:customStyle="1" w:styleId="-551">
    <w:name w:val="Таблица-сетка 5 темная — акцент 51"/>
    <w:basedOn w:val="a1"/>
    <w:next w:val="GridTable5Dark-Accent51"/>
    <w:uiPriority w:val="50"/>
    <w:rsid w:val="00941C75"/>
    <w:rPr>
      <w:sz w:val="22"/>
      <w:szCs w:val="22"/>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12">
    <w:name w:val="Сетка таблицы1"/>
    <w:basedOn w:val="a1"/>
    <w:next w:val="a5"/>
    <w:uiPriority w:val="39"/>
    <w:rsid w:val="00941C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Таблица простая 51"/>
    <w:basedOn w:val="a1"/>
    <w:next w:val="PlainTable51"/>
    <w:uiPriority w:val="45"/>
    <w:rsid w:val="00941C75"/>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
    <w:name w:val="Таблица простая 41"/>
    <w:basedOn w:val="a1"/>
    <w:next w:val="PlainTable41"/>
    <w:uiPriority w:val="44"/>
    <w:rsid w:val="00941C75"/>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31">
    <w:name w:val="Таблица простая 31"/>
    <w:basedOn w:val="a1"/>
    <w:next w:val="PlainTable31"/>
    <w:uiPriority w:val="43"/>
    <w:rsid w:val="00941C75"/>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0">
    <w:name w:val="Таблица простая 11"/>
    <w:basedOn w:val="a1"/>
    <w:next w:val="PlainTable11"/>
    <w:uiPriority w:val="41"/>
    <w:rsid w:val="00941C75"/>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3">
    <w:name w:val="Сетка таблицы светлая1"/>
    <w:basedOn w:val="a1"/>
    <w:next w:val="TableGridLight1"/>
    <w:uiPriority w:val="40"/>
    <w:rsid w:val="00941C75"/>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51">
    <w:name w:val="Таблица-сетка 1 светлая — акцент 51"/>
    <w:basedOn w:val="a1"/>
    <w:next w:val="GridTable1Light-Accent51"/>
    <w:uiPriority w:val="46"/>
    <w:rsid w:val="00941C75"/>
    <w:tblPr>
      <w:tblStyleRowBandSize w:val="1"/>
      <w:tblStyleColBandSize w:val="1"/>
      <w:tblInd w:w="0" w:type="dxa"/>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111">
    <w:name w:val="Таблица-сетка 1 светлая — акцент 11"/>
    <w:basedOn w:val="a1"/>
    <w:next w:val="GridTable1Light-Accent11"/>
    <w:uiPriority w:val="46"/>
    <w:rsid w:val="00941C75"/>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131">
    <w:name w:val="Таблица-сетка 1 светлая — акцент 31"/>
    <w:basedOn w:val="a1"/>
    <w:next w:val="GridTable1Light-Accent31"/>
    <w:uiPriority w:val="46"/>
    <w:rsid w:val="00941C75"/>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211">
    <w:name w:val="Таблица-сетка 2 — акцент 11"/>
    <w:basedOn w:val="a1"/>
    <w:next w:val="GridTable2-Accent11"/>
    <w:uiPriority w:val="47"/>
    <w:rsid w:val="00941C75"/>
    <w:tblPr>
      <w:tblStyleRowBandSize w:val="1"/>
      <w:tblStyleColBandSize w:val="1"/>
      <w:tblInd w:w="0" w:type="dxa"/>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251">
    <w:name w:val="Таблица-сетка 2 — акцент 51"/>
    <w:basedOn w:val="a1"/>
    <w:next w:val="GridTable2-Accent51"/>
    <w:uiPriority w:val="47"/>
    <w:rsid w:val="00941C75"/>
    <w:tblPr>
      <w:tblStyleRowBandSize w:val="1"/>
      <w:tblStyleColBandSize w:val="1"/>
      <w:tblInd w:w="0" w:type="dxa"/>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311">
    <w:name w:val="Таблица-сетка 3 — акцент 11"/>
    <w:basedOn w:val="a1"/>
    <w:next w:val="GridTable3-Accent11"/>
    <w:uiPriority w:val="48"/>
    <w:rsid w:val="00941C75"/>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411">
    <w:name w:val="Таблица-сетка 4 — акцент 11"/>
    <w:basedOn w:val="a1"/>
    <w:next w:val="GridTable4-Accent11"/>
    <w:uiPriority w:val="49"/>
    <w:rsid w:val="00941C75"/>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451">
    <w:name w:val="Таблица-сетка 4 — акцент 51"/>
    <w:basedOn w:val="a1"/>
    <w:next w:val="GridTable4-Accent51"/>
    <w:uiPriority w:val="49"/>
    <w:rsid w:val="00941C75"/>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611">
    <w:name w:val="Таблица-сетка 6 цветная — акцент 11"/>
    <w:basedOn w:val="a1"/>
    <w:next w:val="GridTable6Colorful-Accent11"/>
    <w:uiPriority w:val="51"/>
    <w:rsid w:val="00941C75"/>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651">
    <w:name w:val="Таблица-сетка 6 цветная — акцент 51"/>
    <w:basedOn w:val="a1"/>
    <w:next w:val="GridTable6Colorful-Accent51"/>
    <w:uiPriority w:val="51"/>
    <w:rsid w:val="00941C75"/>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751">
    <w:name w:val="Таблица-сетка 7 цветная — акцент 51"/>
    <w:basedOn w:val="a1"/>
    <w:next w:val="GridTable7Colorful-Accent51"/>
    <w:uiPriority w:val="52"/>
    <w:rsid w:val="00941C75"/>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711">
    <w:name w:val="Таблица-сетка 7 цветная — акцент 11"/>
    <w:basedOn w:val="a1"/>
    <w:next w:val="GridTable7Colorful-Accent11"/>
    <w:uiPriority w:val="52"/>
    <w:rsid w:val="00941C75"/>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21">
    <w:name w:val="Таблица простая 21"/>
    <w:basedOn w:val="a1"/>
    <w:next w:val="PlainTable21"/>
    <w:uiPriority w:val="42"/>
    <w:rsid w:val="00941C75"/>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Normal10">
    <w:name w:val="Table Normal1"/>
    <w:uiPriority w:val="2"/>
    <w:semiHidden/>
    <w:unhideWhenUsed/>
    <w:qFormat/>
    <w:rsid w:val="00941C75"/>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ListParagraph1">
    <w:name w:val="List Paragraph1"/>
    <w:basedOn w:val="a"/>
    <w:qFormat/>
    <w:rsid w:val="00CA0BFD"/>
    <w:pPr>
      <w:spacing w:after="200" w:line="276" w:lineRule="auto"/>
      <w:ind w:left="720"/>
      <w:contextualSpacing/>
    </w:pPr>
    <w:rPr>
      <w:rFonts w:ascii="Calibri" w:eastAsia="Times New Roman" w:hAnsi="Calibri" w:cs="Times New Roman"/>
      <w:lang w:val="ru-RU"/>
    </w:rPr>
  </w:style>
  <w:style w:type="paragraph" w:customStyle="1" w:styleId="Body">
    <w:name w:val="Body"/>
    <w:rsid w:val="00F57436"/>
    <w:pPr>
      <w:pBdr>
        <w:top w:val="nil"/>
        <w:left w:val="nil"/>
        <w:bottom w:val="nil"/>
        <w:right w:val="nil"/>
        <w:between w:val="nil"/>
        <w:bar w:val="nil"/>
      </w:pBdr>
    </w:pPr>
    <w:rPr>
      <w:rFonts w:ascii="Times New Roman" w:eastAsia="Arial Unicode MS" w:hAnsi="Times New Roman" w:cs="Arial Unicode MS"/>
      <w:color w:val="000000"/>
      <w:sz w:val="20"/>
      <w:szCs w:val="20"/>
      <w:u w:color="000000"/>
      <w:bdr w:val="nil"/>
      <w:lang w:eastAsia="ru-RU"/>
    </w:rPr>
  </w:style>
  <w:style w:type="numbering" w:customStyle="1" w:styleId="ImportedStyle6">
    <w:name w:val="Imported Style 6"/>
    <w:rsid w:val="00F57436"/>
    <w:pPr>
      <w:numPr>
        <w:numId w:val="26"/>
      </w:numPr>
    </w:pPr>
  </w:style>
</w:styles>
</file>

<file path=word/webSettings.xml><?xml version="1.0" encoding="utf-8"?>
<w:webSettings xmlns:r="http://schemas.openxmlformats.org/officeDocument/2006/relationships" xmlns:w="http://schemas.openxmlformats.org/wordprocessingml/2006/main">
  <w:divs>
    <w:div w:id="14038628">
      <w:bodyDiv w:val="1"/>
      <w:marLeft w:val="0"/>
      <w:marRight w:val="0"/>
      <w:marTop w:val="0"/>
      <w:marBottom w:val="0"/>
      <w:divBdr>
        <w:top w:val="none" w:sz="0" w:space="0" w:color="auto"/>
        <w:left w:val="none" w:sz="0" w:space="0" w:color="auto"/>
        <w:bottom w:val="none" w:sz="0" w:space="0" w:color="auto"/>
        <w:right w:val="none" w:sz="0" w:space="0" w:color="auto"/>
      </w:divBdr>
      <w:divsChild>
        <w:div w:id="870531600">
          <w:marLeft w:val="0"/>
          <w:marRight w:val="0"/>
          <w:marTop w:val="0"/>
          <w:marBottom w:val="0"/>
          <w:divBdr>
            <w:top w:val="none" w:sz="0" w:space="0" w:color="auto"/>
            <w:left w:val="none" w:sz="0" w:space="0" w:color="auto"/>
            <w:bottom w:val="none" w:sz="0" w:space="0" w:color="auto"/>
            <w:right w:val="none" w:sz="0" w:space="0" w:color="auto"/>
          </w:divBdr>
          <w:divsChild>
            <w:div w:id="1801457186">
              <w:marLeft w:val="0"/>
              <w:marRight w:val="0"/>
              <w:marTop w:val="0"/>
              <w:marBottom w:val="0"/>
              <w:divBdr>
                <w:top w:val="none" w:sz="0" w:space="0" w:color="auto"/>
                <w:left w:val="none" w:sz="0" w:space="0" w:color="auto"/>
                <w:bottom w:val="none" w:sz="0" w:space="0" w:color="auto"/>
                <w:right w:val="none" w:sz="0" w:space="0" w:color="auto"/>
              </w:divBdr>
              <w:divsChild>
                <w:div w:id="669451367">
                  <w:marLeft w:val="0"/>
                  <w:marRight w:val="0"/>
                  <w:marTop w:val="0"/>
                  <w:marBottom w:val="0"/>
                  <w:divBdr>
                    <w:top w:val="none" w:sz="0" w:space="0" w:color="auto"/>
                    <w:left w:val="none" w:sz="0" w:space="0" w:color="auto"/>
                    <w:bottom w:val="none" w:sz="0" w:space="0" w:color="auto"/>
                    <w:right w:val="none" w:sz="0" w:space="0" w:color="auto"/>
                  </w:divBdr>
                  <w:divsChild>
                    <w:div w:id="78075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04606">
      <w:bodyDiv w:val="1"/>
      <w:marLeft w:val="0"/>
      <w:marRight w:val="0"/>
      <w:marTop w:val="0"/>
      <w:marBottom w:val="0"/>
      <w:divBdr>
        <w:top w:val="none" w:sz="0" w:space="0" w:color="auto"/>
        <w:left w:val="none" w:sz="0" w:space="0" w:color="auto"/>
        <w:bottom w:val="none" w:sz="0" w:space="0" w:color="auto"/>
        <w:right w:val="none" w:sz="0" w:space="0" w:color="auto"/>
      </w:divBdr>
      <w:divsChild>
        <w:div w:id="232201658">
          <w:marLeft w:val="0"/>
          <w:marRight w:val="0"/>
          <w:marTop w:val="0"/>
          <w:marBottom w:val="0"/>
          <w:divBdr>
            <w:top w:val="none" w:sz="0" w:space="0" w:color="auto"/>
            <w:left w:val="none" w:sz="0" w:space="0" w:color="auto"/>
            <w:bottom w:val="none" w:sz="0" w:space="0" w:color="auto"/>
            <w:right w:val="none" w:sz="0" w:space="0" w:color="auto"/>
          </w:divBdr>
        </w:div>
      </w:divsChild>
    </w:div>
    <w:div w:id="80957876">
      <w:bodyDiv w:val="1"/>
      <w:marLeft w:val="0"/>
      <w:marRight w:val="0"/>
      <w:marTop w:val="0"/>
      <w:marBottom w:val="0"/>
      <w:divBdr>
        <w:top w:val="none" w:sz="0" w:space="0" w:color="auto"/>
        <w:left w:val="none" w:sz="0" w:space="0" w:color="auto"/>
        <w:bottom w:val="none" w:sz="0" w:space="0" w:color="auto"/>
        <w:right w:val="none" w:sz="0" w:space="0" w:color="auto"/>
      </w:divBdr>
    </w:div>
    <w:div w:id="149103068">
      <w:bodyDiv w:val="1"/>
      <w:marLeft w:val="0"/>
      <w:marRight w:val="0"/>
      <w:marTop w:val="0"/>
      <w:marBottom w:val="0"/>
      <w:divBdr>
        <w:top w:val="none" w:sz="0" w:space="0" w:color="auto"/>
        <w:left w:val="none" w:sz="0" w:space="0" w:color="auto"/>
        <w:bottom w:val="none" w:sz="0" w:space="0" w:color="auto"/>
        <w:right w:val="none" w:sz="0" w:space="0" w:color="auto"/>
      </w:divBdr>
    </w:div>
    <w:div w:id="215819611">
      <w:bodyDiv w:val="1"/>
      <w:marLeft w:val="0"/>
      <w:marRight w:val="0"/>
      <w:marTop w:val="0"/>
      <w:marBottom w:val="0"/>
      <w:divBdr>
        <w:top w:val="none" w:sz="0" w:space="0" w:color="auto"/>
        <w:left w:val="none" w:sz="0" w:space="0" w:color="auto"/>
        <w:bottom w:val="none" w:sz="0" w:space="0" w:color="auto"/>
        <w:right w:val="none" w:sz="0" w:space="0" w:color="auto"/>
      </w:divBdr>
      <w:divsChild>
        <w:div w:id="2136214572">
          <w:marLeft w:val="0"/>
          <w:marRight w:val="0"/>
          <w:marTop w:val="0"/>
          <w:marBottom w:val="0"/>
          <w:divBdr>
            <w:top w:val="none" w:sz="0" w:space="0" w:color="auto"/>
            <w:left w:val="none" w:sz="0" w:space="0" w:color="auto"/>
            <w:bottom w:val="none" w:sz="0" w:space="0" w:color="auto"/>
            <w:right w:val="none" w:sz="0" w:space="0" w:color="auto"/>
          </w:divBdr>
          <w:divsChild>
            <w:div w:id="161286274">
              <w:marLeft w:val="0"/>
              <w:marRight w:val="0"/>
              <w:marTop w:val="0"/>
              <w:marBottom w:val="0"/>
              <w:divBdr>
                <w:top w:val="none" w:sz="0" w:space="0" w:color="auto"/>
                <w:left w:val="none" w:sz="0" w:space="0" w:color="auto"/>
                <w:bottom w:val="none" w:sz="0" w:space="0" w:color="auto"/>
                <w:right w:val="none" w:sz="0" w:space="0" w:color="auto"/>
              </w:divBdr>
              <w:divsChild>
                <w:div w:id="958299952">
                  <w:marLeft w:val="0"/>
                  <w:marRight w:val="0"/>
                  <w:marTop w:val="0"/>
                  <w:marBottom w:val="0"/>
                  <w:divBdr>
                    <w:top w:val="none" w:sz="0" w:space="0" w:color="auto"/>
                    <w:left w:val="none" w:sz="0" w:space="0" w:color="auto"/>
                    <w:bottom w:val="none" w:sz="0" w:space="0" w:color="auto"/>
                    <w:right w:val="none" w:sz="0" w:space="0" w:color="auto"/>
                  </w:divBdr>
                  <w:divsChild>
                    <w:div w:id="84524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759328">
      <w:bodyDiv w:val="1"/>
      <w:marLeft w:val="0"/>
      <w:marRight w:val="0"/>
      <w:marTop w:val="0"/>
      <w:marBottom w:val="0"/>
      <w:divBdr>
        <w:top w:val="none" w:sz="0" w:space="0" w:color="auto"/>
        <w:left w:val="none" w:sz="0" w:space="0" w:color="auto"/>
        <w:bottom w:val="none" w:sz="0" w:space="0" w:color="auto"/>
        <w:right w:val="none" w:sz="0" w:space="0" w:color="auto"/>
      </w:divBdr>
      <w:divsChild>
        <w:div w:id="1654677428">
          <w:marLeft w:val="0"/>
          <w:marRight w:val="0"/>
          <w:marTop w:val="0"/>
          <w:marBottom w:val="0"/>
          <w:divBdr>
            <w:top w:val="none" w:sz="0" w:space="0" w:color="auto"/>
            <w:left w:val="none" w:sz="0" w:space="0" w:color="auto"/>
            <w:bottom w:val="none" w:sz="0" w:space="0" w:color="auto"/>
            <w:right w:val="none" w:sz="0" w:space="0" w:color="auto"/>
          </w:divBdr>
          <w:divsChild>
            <w:div w:id="826357860">
              <w:marLeft w:val="0"/>
              <w:marRight w:val="0"/>
              <w:marTop w:val="0"/>
              <w:marBottom w:val="0"/>
              <w:divBdr>
                <w:top w:val="none" w:sz="0" w:space="0" w:color="auto"/>
                <w:left w:val="none" w:sz="0" w:space="0" w:color="auto"/>
                <w:bottom w:val="none" w:sz="0" w:space="0" w:color="auto"/>
                <w:right w:val="none" w:sz="0" w:space="0" w:color="auto"/>
              </w:divBdr>
              <w:divsChild>
                <w:div w:id="1844474125">
                  <w:marLeft w:val="0"/>
                  <w:marRight w:val="0"/>
                  <w:marTop w:val="0"/>
                  <w:marBottom w:val="0"/>
                  <w:divBdr>
                    <w:top w:val="none" w:sz="0" w:space="0" w:color="auto"/>
                    <w:left w:val="none" w:sz="0" w:space="0" w:color="auto"/>
                    <w:bottom w:val="none" w:sz="0" w:space="0" w:color="auto"/>
                    <w:right w:val="none" w:sz="0" w:space="0" w:color="auto"/>
                  </w:divBdr>
                  <w:divsChild>
                    <w:div w:id="108279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545610">
      <w:bodyDiv w:val="1"/>
      <w:marLeft w:val="0"/>
      <w:marRight w:val="0"/>
      <w:marTop w:val="0"/>
      <w:marBottom w:val="0"/>
      <w:divBdr>
        <w:top w:val="none" w:sz="0" w:space="0" w:color="auto"/>
        <w:left w:val="none" w:sz="0" w:space="0" w:color="auto"/>
        <w:bottom w:val="none" w:sz="0" w:space="0" w:color="auto"/>
        <w:right w:val="none" w:sz="0" w:space="0" w:color="auto"/>
      </w:divBdr>
    </w:div>
    <w:div w:id="549611542">
      <w:bodyDiv w:val="1"/>
      <w:marLeft w:val="0"/>
      <w:marRight w:val="0"/>
      <w:marTop w:val="0"/>
      <w:marBottom w:val="0"/>
      <w:divBdr>
        <w:top w:val="none" w:sz="0" w:space="0" w:color="auto"/>
        <w:left w:val="none" w:sz="0" w:space="0" w:color="auto"/>
        <w:bottom w:val="none" w:sz="0" w:space="0" w:color="auto"/>
        <w:right w:val="none" w:sz="0" w:space="0" w:color="auto"/>
      </w:divBdr>
    </w:div>
    <w:div w:id="572933602">
      <w:bodyDiv w:val="1"/>
      <w:marLeft w:val="0"/>
      <w:marRight w:val="0"/>
      <w:marTop w:val="0"/>
      <w:marBottom w:val="0"/>
      <w:divBdr>
        <w:top w:val="none" w:sz="0" w:space="0" w:color="auto"/>
        <w:left w:val="none" w:sz="0" w:space="0" w:color="auto"/>
        <w:bottom w:val="none" w:sz="0" w:space="0" w:color="auto"/>
        <w:right w:val="none" w:sz="0" w:space="0" w:color="auto"/>
      </w:divBdr>
    </w:div>
    <w:div w:id="606667070">
      <w:bodyDiv w:val="1"/>
      <w:marLeft w:val="0"/>
      <w:marRight w:val="0"/>
      <w:marTop w:val="0"/>
      <w:marBottom w:val="0"/>
      <w:divBdr>
        <w:top w:val="none" w:sz="0" w:space="0" w:color="auto"/>
        <w:left w:val="none" w:sz="0" w:space="0" w:color="auto"/>
        <w:bottom w:val="none" w:sz="0" w:space="0" w:color="auto"/>
        <w:right w:val="none" w:sz="0" w:space="0" w:color="auto"/>
      </w:divBdr>
    </w:div>
    <w:div w:id="673412001">
      <w:bodyDiv w:val="1"/>
      <w:marLeft w:val="0"/>
      <w:marRight w:val="0"/>
      <w:marTop w:val="0"/>
      <w:marBottom w:val="0"/>
      <w:divBdr>
        <w:top w:val="none" w:sz="0" w:space="0" w:color="auto"/>
        <w:left w:val="none" w:sz="0" w:space="0" w:color="auto"/>
        <w:bottom w:val="none" w:sz="0" w:space="0" w:color="auto"/>
        <w:right w:val="none" w:sz="0" w:space="0" w:color="auto"/>
      </w:divBdr>
      <w:divsChild>
        <w:div w:id="1749497464">
          <w:marLeft w:val="0"/>
          <w:marRight w:val="0"/>
          <w:marTop w:val="0"/>
          <w:marBottom w:val="0"/>
          <w:divBdr>
            <w:top w:val="none" w:sz="0" w:space="0" w:color="auto"/>
            <w:left w:val="none" w:sz="0" w:space="0" w:color="auto"/>
            <w:bottom w:val="none" w:sz="0" w:space="0" w:color="auto"/>
            <w:right w:val="none" w:sz="0" w:space="0" w:color="auto"/>
          </w:divBdr>
          <w:divsChild>
            <w:div w:id="1868248557">
              <w:marLeft w:val="0"/>
              <w:marRight w:val="0"/>
              <w:marTop w:val="0"/>
              <w:marBottom w:val="0"/>
              <w:divBdr>
                <w:top w:val="none" w:sz="0" w:space="0" w:color="auto"/>
                <w:left w:val="none" w:sz="0" w:space="0" w:color="auto"/>
                <w:bottom w:val="none" w:sz="0" w:space="0" w:color="auto"/>
                <w:right w:val="none" w:sz="0" w:space="0" w:color="auto"/>
              </w:divBdr>
              <w:divsChild>
                <w:div w:id="120278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499128">
      <w:bodyDiv w:val="1"/>
      <w:marLeft w:val="0"/>
      <w:marRight w:val="0"/>
      <w:marTop w:val="0"/>
      <w:marBottom w:val="0"/>
      <w:divBdr>
        <w:top w:val="none" w:sz="0" w:space="0" w:color="auto"/>
        <w:left w:val="none" w:sz="0" w:space="0" w:color="auto"/>
        <w:bottom w:val="none" w:sz="0" w:space="0" w:color="auto"/>
        <w:right w:val="none" w:sz="0" w:space="0" w:color="auto"/>
      </w:divBdr>
      <w:divsChild>
        <w:div w:id="115225778">
          <w:marLeft w:val="0"/>
          <w:marRight w:val="0"/>
          <w:marTop w:val="0"/>
          <w:marBottom w:val="0"/>
          <w:divBdr>
            <w:top w:val="none" w:sz="0" w:space="0" w:color="auto"/>
            <w:left w:val="none" w:sz="0" w:space="0" w:color="auto"/>
            <w:bottom w:val="none" w:sz="0" w:space="0" w:color="auto"/>
            <w:right w:val="none" w:sz="0" w:space="0" w:color="auto"/>
          </w:divBdr>
          <w:divsChild>
            <w:div w:id="453910173">
              <w:marLeft w:val="0"/>
              <w:marRight w:val="0"/>
              <w:marTop w:val="0"/>
              <w:marBottom w:val="0"/>
              <w:divBdr>
                <w:top w:val="none" w:sz="0" w:space="0" w:color="auto"/>
                <w:left w:val="none" w:sz="0" w:space="0" w:color="auto"/>
                <w:bottom w:val="none" w:sz="0" w:space="0" w:color="auto"/>
                <w:right w:val="none" w:sz="0" w:space="0" w:color="auto"/>
              </w:divBdr>
              <w:divsChild>
                <w:div w:id="1896313017">
                  <w:marLeft w:val="0"/>
                  <w:marRight w:val="0"/>
                  <w:marTop w:val="0"/>
                  <w:marBottom w:val="0"/>
                  <w:divBdr>
                    <w:top w:val="none" w:sz="0" w:space="0" w:color="auto"/>
                    <w:left w:val="none" w:sz="0" w:space="0" w:color="auto"/>
                    <w:bottom w:val="none" w:sz="0" w:space="0" w:color="auto"/>
                    <w:right w:val="none" w:sz="0" w:space="0" w:color="auto"/>
                  </w:divBdr>
                  <w:divsChild>
                    <w:div w:id="146165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570275">
      <w:bodyDiv w:val="1"/>
      <w:marLeft w:val="0"/>
      <w:marRight w:val="0"/>
      <w:marTop w:val="0"/>
      <w:marBottom w:val="0"/>
      <w:divBdr>
        <w:top w:val="none" w:sz="0" w:space="0" w:color="auto"/>
        <w:left w:val="none" w:sz="0" w:space="0" w:color="auto"/>
        <w:bottom w:val="none" w:sz="0" w:space="0" w:color="auto"/>
        <w:right w:val="none" w:sz="0" w:space="0" w:color="auto"/>
      </w:divBdr>
      <w:divsChild>
        <w:div w:id="1572083708">
          <w:marLeft w:val="0"/>
          <w:marRight w:val="0"/>
          <w:marTop w:val="0"/>
          <w:marBottom w:val="0"/>
          <w:divBdr>
            <w:top w:val="none" w:sz="0" w:space="0" w:color="auto"/>
            <w:left w:val="none" w:sz="0" w:space="0" w:color="auto"/>
            <w:bottom w:val="none" w:sz="0" w:space="0" w:color="auto"/>
            <w:right w:val="none" w:sz="0" w:space="0" w:color="auto"/>
          </w:divBdr>
          <w:divsChild>
            <w:div w:id="2102219130">
              <w:marLeft w:val="0"/>
              <w:marRight w:val="0"/>
              <w:marTop w:val="0"/>
              <w:marBottom w:val="0"/>
              <w:divBdr>
                <w:top w:val="none" w:sz="0" w:space="0" w:color="auto"/>
                <w:left w:val="none" w:sz="0" w:space="0" w:color="auto"/>
                <w:bottom w:val="none" w:sz="0" w:space="0" w:color="auto"/>
                <w:right w:val="none" w:sz="0" w:space="0" w:color="auto"/>
              </w:divBdr>
              <w:divsChild>
                <w:div w:id="176634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52070">
      <w:bodyDiv w:val="1"/>
      <w:marLeft w:val="0"/>
      <w:marRight w:val="0"/>
      <w:marTop w:val="0"/>
      <w:marBottom w:val="0"/>
      <w:divBdr>
        <w:top w:val="none" w:sz="0" w:space="0" w:color="auto"/>
        <w:left w:val="none" w:sz="0" w:space="0" w:color="auto"/>
        <w:bottom w:val="none" w:sz="0" w:space="0" w:color="auto"/>
        <w:right w:val="none" w:sz="0" w:space="0" w:color="auto"/>
      </w:divBdr>
      <w:divsChild>
        <w:div w:id="1224759537">
          <w:marLeft w:val="0"/>
          <w:marRight w:val="0"/>
          <w:marTop w:val="0"/>
          <w:marBottom w:val="0"/>
          <w:divBdr>
            <w:top w:val="none" w:sz="0" w:space="0" w:color="auto"/>
            <w:left w:val="none" w:sz="0" w:space="0" w:color="auto"/>
            <w:bottom w:val="none" w:sz="0" w:space="0" w:color="auto"/>
            <w:right w:val="none" w:sz="0" w:space="0" w:color="auto"/>
          </w:divBdr>
          <w:divsChild>
            <w:div w:id="1943879082">
              <w:marLeft w:val="0"/>
              <w:marRight w:val="0"/>
              <w:marTop w:val="0"/>
              <w:marBottom w:val="0"/>
              <w:divBdr>
                <w:top w:val="none" w:sz="0" w:space="0" w:color="auto"/>
                <w:left w:val="none" w:sz="0" w:space="0" w:color="auto"/>
                <w:bottom w:val="none" w:sz="0" w:space="0" w:color="auto"/>
                <w:right w:val="none" w:sz="0" w:space="0" w:color="auto"/>
              </w:divBdr>
              <w:divsChild>
                <w:div w:id="1617175601">
                  <w:marLeft w:val="0"/>
                  <w:marRight w:val="0"/>
                  <w:marTop w:val="0"/>
                  <w:marBottom w:val="0"/>
                  <w:divBdr>
                    <w:top w:val="none" w:sz="0" w:space="0" w:color="auto"/>
                    <w:left w:val="none" w:sz="0" w:space="0" w:color="auto"/>
                    <w:bottom w:val="none" w:sz="0" w:space="0" w:color="auto"/>
                    <w:right w:val="none" w:sz="0" w:space="0" w:color="auto"/>
                  </w:divBdr>
                  <w:divsChild>
                    <w:div w:id="93948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754333">
      <w:bodyDiv w:val="1"/>
      <w:marLeft w:val="0"/>
      <w:marRight w:val="0"/>
      <w:marTop w:val="0"/>
      <w:marBottom w:val="0"/>
      <w:divBdr>
        <w:top w:val="none" w:sz="0" w:space="0" w:color="auto"/>
        <w:left w:val="none" w:sz="0" w:space="0" w:color="auto"/>
        <w:bottom w:val="none" w:sz="0" w:space="0" w:color="auto"/>
        <w:right w:val="none" w:sz="0" w:space="0" w:color="auto"/>
      </w:divBdr>
      <w:divsChild>
        <w:div w:id="495416316">
          <w:marLeft w:val="0"/>
          <w:marRight w:val="0"/>
          <w:marTop w:val="0"/>
          <w:marBottom w:val="0"/>
          <w:divBdr>
            <w:top w:val="none" w:sz="0" w:space="0" w:color="auto"/>
            <w:left w:val="none" w:sz="0" w:space="0" w:color="auto"/>
            <w:bottom w:val="none" w:sz="0" w:space="0" w:color="auto"/>
            <w:right w:val="none" w:sz="0" w:space="0" w:color="auto"/>
          </w:divBdr>
          <w:divsChild>
            <w:div w:id="865556800">
              <w:marLeft w:val="0"/>
              <w:marRight w:val="0"/>
              <w:marTop w:val="0"/>
              <w:marBottom w:val="0"/>
              <w:divBdr>
                <w:top w:val="none" w:sz="0" w:space="0" w:color="auto"/>
                <w:left w:val="none" w:sz="0" w:space="0" w:color="auto"/>
                <w:bottom w:val="none" w:sz="0" w:space="0" w:color="auto"/>
                <w:right w:val="none" w:sz="0" w:space="0" w:color="auto"/>
              </w:divBdr>
              <w:divsChild>
                <w:div w:id="1964186334">
                  <w:marLeft w:val="0"/>
                  <w:marRight w:val="0"/>
                  <w:marTop w:val="0"/>
                  <w:marBottom w:val="0"/>
                  <w:divBdr>
                    <w:top w:val="none" w:sz="0" w:space="0" w:color="auto"/>
                    <w:left w:val="none" w:sz="0" w:space="0" w:color="auto"/>
                    <w:bottom w:val="none" w:sz="0" w:space="0" w:color="auto"/>
                    <w:right w:val="none" w:sz="0" w:space="0" w:color="auto"/>
                  </w:divBdr>
                  <w:divsChild>
                    <w:div w:id="200404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158879">
      <w:bodyDiv w:val="1"/>
      <w:marLeft w:val="0"/>
      <w:marRight w:val="0"/>
      <w:marTop w:val="0"/>
      <w:marBottom w:val="0"/>
      <w:divBdr>
        <w:top w:val="none" w:sz="0" w:space="0" w:color="auto"/>
        <w:left w:val="none" w:sz="0" w:space="0" w:color="auto"/>
        <w:bottom w:val="none" w:sz="0" w:space="0" w:color="auto"/>
        <w:right w:val="none" w:sz="0" w:space="0" w:color="auto"/>
      </w:divBdr>
      <w:divsChild>
        <w:div w:id="1152258811">
          <w:marLeft w:val="0"/>
          <w:marRight w:val="0"/>
          <w:marTop w:val="0"/>
          <w:marBottom w:val="0"/>
          <w:divBdr>
            <w:top w:val="none" w:sz="0" w:space="0" w:color="auto"/>
            <w:left w:val="none" w:sz="0" w:space="0" w:color="auto"/>
            <w:bottom w:val="none" w:sz="0" w:space="0" w:color="auto"/>
            <w:right w:val="none" w:sz="0" w:space="0" w:color="auto"/>
          </w:divBdr>
          <w:divsChild>
            <w:div w:id="140469403">
              <w:marLeft w:val="0"/>
              <w:marRight w:val="0"/>
              <w:marTop w:val="0"/>
              <w:marBottom w:val="0"/>
              <w:divBdr>
                <w:top w:val="none" w:sz="0" w:space="0" w:color="auto"/>
                <w:left w:val="none" w:sz="0" w:space="0" w:color="auto"/>
                <w:bottom w:val="none" w:sz="0" w:space="0" w:color="auto"/>
                <w:right w:val="none" w:sz="0" w:space="0" w:color="auto"/>
              </w:divBdr>
              <w:divsChild>
                <w:div w:id="134004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659012">
      <w:bodyDiv w:val="1"/>
      <w:marLeft w:val="0"/>
      <w:marRight w:val="0"/>
      <w:marTop w:val="0"/>
      <w:marBottom w:val="0"/>
      <w:divBdr>
        <w:top w:val="none" w:sz="0" w:space="0" w:color="auto"/>
        <w:left w:val="none" w:sz="0" w:space="0" w:color="auto"/>
        <w:bottom w:val="none" w:sz="0" w:space="0" w:color="auto"/>
        <w:right w:val="none" w:sz="0" w:space="0" w:color="auto"/>
      </w:divBdr>
      <w:divsChild>
        <w:div w:id="1193227576">
          <w:marLeft w:val="0"/>
          <w:marRight w:val="0"/>
          <w:marTop w:val="0"/>
          <w:marBottom w:val="0"/>
          <w:divBdr>
            <w:top w:val="none" w:sz="0" w:space="0" w:color="auto"/>
            <w:left w:val="none" w:sz="0" w:space="0" w:color="auto"/>
            <w:bottom w:val="none" w:sz="0" w:space="0" w:color="auto"/>
            <w:right w:val="none" w:sz="0" w:space="0" w:color="auto"/>
          </w:divBdr>
          <w:divsChild>
            <w:div w:id="1058747698">
              <w:marLeft w:val="0"/>
              <w:marRight w:val="0"/>
              <w:marTop w:val="0"/>
              <w:marBottom w:val="0"/>
              <w:divBdr>
                <w:top w:val="none" w:sz="0" w:space="0" w:color="auto"/>
                <w:left w:val="none" w:sz="0" w:space="0" w:color="auto"/>
                <w:bottom w:val="none" w:sz="0" w:space="0" w:color="auto"/>
                <w:right w:val="none" w:sz="0" w:space="0" w:color="auto"/>
              </w:divBdr>
              <w:divsChild>
                <w:div w:id="13245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504851">
      <w:bodyDiv w:val="1"/>
      <w:marLeft w:val="0"/>
      <w:marRight w:val="0"/>
      <w:marTop w:val="0"/>
      <w:marBottom w:val="0"/>
      <w:divBdr>
        <w:top w:val="none" w:sz="0" w:space="0" w:color="auto"/>
        <w:left w:val="none" w:sz="0" w:space="0" w:color="auto"/>
        <w:bottom w:val="none" w:sz="0" w:space="0" w:color="auto"/>
        <w:right w:val="none" w:sz="0" w:space="0" w:color="auto"/>
      </w:divBdr>
      <w:divsChild>
        <w:div w:id="347829071">
          <w:marLeft w:val="0"/>
          <w:marRight w:val="0"/>
          <w:marTop w:val="0"/>
          <w:marBottom w:val="0"/>
          <w:divBdr>
            <w:top w:val="none" w:sz="0" w:space="0" w:color="auto"/>
            <w:left w:val="none" w:sz="0" w:space="0" w:color="auto"/>
            <w:bottom w:val="none" w:sz="0" w:space="0" w:color="auto"/>
            <w:right w:val="none" w:sz="0" w:space="0" w:color="auto"/>
          </w:divBdr>
          <w:divsChild>
            <w:div w:id="93668904">
              <w:marLeft w:val="0"/>
              <w:marRight w:val="0"/>
              <w:marTop w:val="0"/>
              <w:marBottom w:val="0"/>
              <w:divBdr>
                <w:top w:val="none" w:sz="0" w:space="0" w:color="auto"/>
                <w:left w:val="none" w:sz="0" w:space="0" w:color="auto"/>
                <w:bottom w:val="none" w:sz="0" w:space="0" w:color="auto"/>
                <w:right w:val="none" w:sz="0" w:space="0" w:color="auto"/>
              </w:divBdr>
              <w:divsChild>
                <w:div w:id="1833330115">
                  <w:marLeft w:val="0"/>
                  <w:marRight w:val="0"/>
                  <w:marTop w:val="0"/>
                  <w:marBottom w:val="0"/>
                  <w:divBdr>
                    <w:top w:val="none" w:sz="0" w:space="0" w:color="auto"/>
                    <w:left w:val="none" w:sz="0" w:space="0" w:color="auto"/>
                    <w:bottom w:val="none" w:sz="0" w:space="0" w:color="auto"/>
                    <w:right w:val="none" w:sz="0" w:space="0" w:color="auto"/>
                  </w:divBdr>
                  <w:divsChild>
                    <w:div w:id="2172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887215">
      <w:bodyDiv w:val="1"/>
      <w:marLeft w:val="0"/>
      <w:marRight w:val="0"/>
      <w:marTop w:val="0"/>
      <w:marBottom w:val="0"/>
      <w:divBdr>
        <w:top w:val="none" w:sz="0" w:space="0" w:color="auto"/>
        <w:left w:val="none" w:sz="0" w:space="0" w:color="auto"/>
        <w:bottom w:val="none" w:sz="0" w:space="0" w:color="auto"/>
        <w:right w:val="none" w:sz="0" w:space="0" w:color="auto"/>
      </w:divBdr>
      <w:divsChild>
        <w:div w:id="118424932">
          <w:marLeft w:val="0"/>
          <w:marRight w:val="0"/>
          <w:marTop w:val="0"/>
          <w:marBottom w:val="0"/>
          <w:divBdr>
            <w:top w:val="none" w:sz="0" w:space="0" w:color="auto"/>
            <w:left w:val="none" w:sz="0" w:space="0" w:color="auto"/>
            <w:bottom w:val="none" w:sz="0" w:space="0" w:color="auto"/>
            <w:right w:val="none" w:sz="0" w:space="0" w:color="auto"/>
          </w:divBdr>
          <w:divsChild>
            <w:div w:id="119538782">
              <w:marLeft w:val="0"/>
              <w:marRight w:val="0"/>
              <w:marTop w:val="0"/>
              <w:marBottom w:val="0"/>
              <w:divBdr>
                <w:top w:val="none" w:sz="0" w:space="0" w:color="auto"/>
                <w:left w:val="none" w:sz="0" w:space="0" w:color="auto"/>
                <w:bottom w:val="none" w:sz="0" w:space="0" w:color="auto"/>
                <w:right w:val="none" w:sz="0" w:space="0" w:color="auto"/>
              </w:divBdr>
              <w:divsChild>
                <w:div w:id="818306091">
                  <w:marLeft w:val="0"/>
                  <w:marRight w:val="0"/>
                  <w:marTop w:val="0"/>
                  <w:marBottom w:val="0"/>
                  <w:divBdr>
                    <w:top w:val="none" w:sz="0" w:space="0" w:color="auto"/>
                    <w:left w:val="none" w:sz="0" w:space="0" w:color="auto"/>
                    <w:bottom w:val="none" w:sz="0" w:space="0" w:color="auto"/>
                    <w:right w:val="none" w:sz="0" w:space="0" w:color="auto"/>
                  </w:divBdr>
                  <w:divsChild>
                    <w:div w:id="51723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806177">
      <w:bodyDiv w:val="1"/>
      <w:marLeft w:val="0"/>
      <w:marRight w:val="0"/>
      <w:marTop w:val="0"/>
      <w:marBottom w:val="0"/>
      <w:divBdr>
        <w:top w:val="none" w:sz="0" w:space="0" w:color="auto"/>
        <w:left w:val="none" w:sz="0" w:space="0" w:color="auto"/>
        <w:bottom w:val="none" w:sz="0" w:space="0" w:color="auto"/>
        <w:right w:val="none" w:sz="0" w:space="0" w:color="auto"/>
      </w:divBdr>
    </w:div>
    <w:div w:id="1735280046">
      <w:bodyDiv w:val="1"/>
      <w:marLeft w:val="0"/>
      <w:marRight w:val="0"/>
      <w:marTop w:val="0"/>
      <w:marBottom w:val="0"/>
      <w:divBdr>
        <w:top w:val="none" w:sz="0" w:space="0" w:color="auto"/>
        <w:left w:val="none" w:sz="0" w:space="0" w:color="auto"/>
        <w:bottom w:val="none" w:sz="0" w:space="0" w:color="auto"/>
        <w:right w:val="none" w:sz="0" w:space="0" w:color="auto"/>
      </w:divBdr>
      <w:divsChild>
        <w:div w:id="1541433417">
          <w:marLeft w:val="0"/>
          <w:marRight w:val="0"/>
          <w:marTop w:val="0"/>
          <w:marBottom w:val="0"/>
          <w:divBdr>
            <w:top w:val="none" w:sz="0" w:space="0" w:color="auto"/>
            <w:left w:val="none" w:sz="0" w:space="0" w:color="auto"/>
            <w:bottom w:val="none" w:sz="0" w:space="0" w:color="auto"/>
            <w:right w:val="none" w:sz="0" w:space="0" w:color="auto"/>
          </w:divBdr>
          <w:divsChild>
            <w:div w:id="1810703185">
              <w:marLeft w:val="0"/>
              <w:marRight w:val="0"/>
              <w:marTop w:val="0"/>
              <w:marBottom w:val="0"/>
              <w:divBdr>
                <w:top w:val="none" w:sz="0" w:space="0" w:color="auto"/>
                <w:left w:val="none" w:sz="0" w:space="0" w:color="auto"/>
                <w:bottom w:val="none" w:sz="0" w:space="0" w:color="auto"/>
                <w:right w:val="none" w:sz="0" w:space="0" w:color="auto"/>
              </w:divBdr>
              <w:divsChild>
                <w:div w:id="972171166">
                  <w:marLeft w:val="0"/>
                  <w:marRight w:val="0"/>
                  <w:marTop w:val="0"/>
                  <w:marBottom w:val="0"/>
                  <w:divBdr>
                    <w:top w:val="none" w:sz="0" w:space="0" w:color="auto"/>
                    <w:left w:val="none" w:sz="0" w:space="0" w:color="auto"/>
                    <w:bottom w:val="none" w:sz="0" w:space="0" w:color="auto"/>
                    <w:right w:val="none" w:sz="0" w:space="0" w:color="auto"/>
                  </w:divBdr>
                  <w:divsChild>
                    <w:div w:id="42935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783017">
      <w:bodyDiv w:val="1"/>
      <w:marLeft w:val="0"/>
      <w:marRight w:val="0"/>
      <w:marTop w:val="0"/>
      <w:marBottom w:val="0"/>
      <w:divBdr>
        <w:top w:val="none" w:sz="0" w:space="0" w:color="auto"/>
        <w:left w:val="none" w:sz="0" w:space="0" w:color="auto"/>
        <w:bottom w:val="none" w:sz="0" w:space="0" w:color="auto"/>
        <w:right w:val="none" w:sz="0" w:space="0" w:color="auto"/>
      </w:divBdr>
    </w:div>
    <w:div w:id="1750153502">
      <w:bodyDiv w:val="1"/>
      <w:marLeft w:val="0"/>
      <w:marRight w:val="0"/>
      <w:marTop w:val="0"/>
      <w:marBottom w:val="0"/>
      <w:divBdr>
        <w:top w:val="none" w:sz="0" w:space="0" w:color="auto"/>
        <w:left w:val="none" w:sz="0" w:space="0" w:color="auto"/>
        <w:bottom w:val="none" w:sz="0" w:space="0" w:color="auto"/>
        <w:right w:val="none" w:sz="0" w:space="0" w:color="auto"/>
      </w:divBdr>
    </w:div>
    <w:div w:id="1792161122">
      <w:bodyDiv w:val="1"/>
      <w:marLeft w:val="0"/>
      <w:marRight w:val="0"/>
      <w:marTop w:val="0"/>
      <w:marBottom w:val="0"/>
      <w:divBdr>
        <w:top w:val="none" w:sz="0" w:space="0" w:color="auto"/>
        <w:left w:val="none" w:sz="0" w:space="0" w:color="auto"/>
        <w:bottom w:val="none" w:sz="0" w:space="0" w:color="auto"/>
        <w:right w:val="none" w:sz="0" w:space="0" w:color="auto"/>
      </w:divBdr>
    </w:div>
    <w:div w:id="1987124402">
      <w:bodyDiv w:val="1"/>
      <w:marLeft w:val="0"/>
      <w:marRight w:val="0"/>
      <w:marTop w:val="0"/>
      <w:marBottom w:val="0"/>
      <w:divBdr>
        <w:top w:val="none" w:sz="0" w:space="0" w:color="auto"/>
        <w:left w:val="none" w:sz="0" w:space="0" w:color="auto"/>
        <w:bottom w:val="none" w:sz="0" w:space="0" w:color="auto"/>
        <w:right w:val="none" w:sz="0" w:space="0" w:color="auto"/>
      </w:divBdr>
    </w:div>
    <w:div w:id="2043092351">
      <w:bodyDiv w:val="1"/>
      <w:marLeft w:val="0"/>
      <w:marRight w:val="0"/>
      <w:marTop w:val="0"/>
      <w:marBottom w:val="0"/>
      <w:divBdr>
        <w:top w:val="none" w:sz="0" w:space="0" w:color="auto"/>
        <w:left w:val="none" w:sz="0" w:space="0" w:color="auto"/>
        <w:bottom w:val="none" w:sz="0" w:space="0" w:color="auto"/>
        <w:right w:val="none" w:sz="0" w:space="0" w:color="auto"/>
      </w:divBdr>
      <w:divsChild>
        <w:div w:id="773090732">
          <w:marLeft w:val="0"/>
          <w:marRight w:val="0"/>
          <w:marTop w:val="0"/>
          <w:marBottom w:val="0"/>
          <w:divBdr>
            <w:top w:val="none" w:sz="0" w:space="0" w:color="auto"/>
            <w:left w:val="none" w:sz="0" w:space="0" w:color="auto"/>
            <w:bottom w:val="none" w:sz="0" w:space="0" w:color="auto"/>
            <w:right w:val="none" w:sz="0" w:space="0" w:color="auto"/>
          </w:divBdr>
          <w:divsChild>
            <w:div w:id="843864932">
              <w:marLeft w:val="0"/>
              <w:marRight w:val="0"/>
              <w:marTop w:val="0"/>
              <w:marBottom w:val="0"/>
              <w:divBdr>
                <w:top w:val="none" w:sz="0" w:space="0" w:color="auto"/>
                <w:left w:val="none" w:sz="0" w:space="0" w:color="auto"/>
                <w:bottom w:val="none" w:sz="0" w:space="0" w:color="auto"/>
                <w:right w:val="none" w:sz="0" w:space="0" w:color="auto"/>
              </w:divBdr>
              <w:divsChild>
                <w:div w:id="707753276">
                  <w:marLeft w:val="0"/>
                  <w:marRight w:val="0"/>
                  <w:marTop w:val="0"/>
                  <w:marBottom w:val="0"/>
                  <w:divBdr>
                    <w:top w:val="none" w:sz="0" w:space="0" w:color="auto"/>
                    <w:left w:val="none" w:sz="0" w:space="0" w:color="auto"/>
                    <w:bottom w:val="none" w:sz="0" w:space="0" w:color="auto"/>
                    <w:right w:val="none" w:sz="0" w:space="0" w:color="auto"/>
                  </w:divBdr>
                  <w:divsChild>
                    <w:div w:id="42704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73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xmustafayeva1@amu.edu.a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liyeva7@amu.edu.a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liyeva5@amu.edu.az" TargetMode="External"/><Relationship Id="rId5" Type="http://schemas.openxmlformats.org/officeDocument/2006/relationships/webSettings" Target="webSettings.xml"/><Relationship Id="rId15" Type="http://schemas.openxmlformats.org/officeDocument/2006/relationships/hyperlink" Target="mailto:nbabayeva@amu.edu.az" TargetMode="External"/><Relationship Id="rId10" Type="http://schemas.openxmlformats.org/officeDocument/2006/relationships/hyperlink" Target="mailto:nmemmedova@amu.edu.az" TargetMode="External"/><Relationship Id="rId4" Type="http://schemas.openxmlformats.org/officeDocument/2006/relationships/settings" Target="settings.xml"/><Relationship Id="rId9" Type="http://schemas.openxmlformats.org/officeDocument/2006/relationships/hyperlink" Target="mailto:isayev.cavanshir@amu.edu.az" TargetMode="External"/><Relationship Id="rId14" Type="http://schemas.openxmlformats.org/officeDocument/2006/relationships/hyperlink" Target="mailto:ekerimli@amu.edu.a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84217-FC85-47ED-8303-4E2393418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5796</Words>
  <Characters>33041</Characters>
  <Application>Microsoft Office Word</Application>
  <DocSecurity>0</DocSecurity>
  <Lines>275</Lines>
  <Paragraphs>77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38760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Aygun Babayeva</dc:creator>
  <cp:lastModifiedBy>user</cp:lastModifiedBy>
  <cp:revision>21</cp:revision>
  <cp:lastPrinted>2022-04-11T10:42:00Z</cp:lastPrinted>
  <dcterms:created xsi:type="dcterms:W3CDTF">2023-09-23T07:04:00Z</dcterms:created>
  <dcterms:modified xsi:type="dcterms:W3CDTF">2023-09-29T11:02:00Z</dcterms:modified>
</cp:coreProperties>
</file>